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id w:val="1509020038"/>
        <w:docPartObj>
          <w:docPartGallery w:val="Cover Pages"/>
          <w:docPartUnique/>
        </w:docPartObj>
      </w:sdtPr>
      <w:sdtEndPr>
        <w:rPr>
          <w:rFonts w:ascii="Arial" w:hAnsi="Arial" w:cs="Arial"/>
          <w:b/>
          <w:sz w:val="40"/>
        </w:rPr>
      </w:sdtEndPr>
      <w:sdtContent>
        <w:p w14:paraId="42D11077" w14:textId="292B595D" w:rsidR="00F61EA2" w:rsidRDefault="00F61EA2"/>
        <w:p w14:paraId="42D11078" w14:textId="77777777" w:rsidR="00B77870" w:rsidRDefault="00B77870"/>
        <w:p w14:paraId="42D11079" w14:textId="77777777" w:rsidR="00B77870" w:rsidRDefault="00B77870"/>
        <w:p w14:paraId="42D1107A" w14:textId="77777777" w:rsidR="00B77870" w:rsidRDefault="00B77870"/>
        <w:p w14:paraId="42D1107B" w14:textId="77777777" w:rsidR="00B77870" w:rsidRDefault="00B77870"/>
        <w:p w14:paraId="42D1107C" w14:textId="77777777" w:rsidR="00B77870" w:rsidRDefault="00B77870"/>
        <w:p w14:paraId="42D1107D" w14:textId="77777777" w:rsidR="00B77870" w:rsidRDefault="00B77870"/>
        <w:p w14:paraId="42D1107E" w14:textId="77777777" w:rsidR="00B77870" w:rsidRDefault="00B77870"/>
        <w:tbl>
          <w:tblPr>
            <w:tblStyle w:val="TableGrid"/>
            <w:tblW w:w="0" w:type="auto"/>
            <w:tblLook w:val="04A0" w:firstRow="1" w:lastRow="0" w:firstColumn="1" w:lastColumn="0" w:noHBand="0" w:noVBand="1"/>
          </w:tblPr>
          <w:tblGrid>
            <w:gridCol w:w="9967"/>
          </w:tblGrid>
          <w:tr w:rsidR="00B77870" w14:paraId="42D11080" w14:textId="77777777" w:rsidTr="00B77870">
            <w:trPr>
              <w:cnfStyle w:val="100000000000" w:firstRow="1" w:lastRow="0" w:firstColumn="0" w:lastColumn="0" w:oddVBand="0" w:evenVBand="0" w:oddHBand="0" w:evenHBand="0" w:firstRowFirstColumn="0" w:firstRowLastColumn="0" w:lastRowFirstColumn="0" w:lastRowLastColumn="0"/>
            </w:trPr>
            <w:tc>
              <w:tcPr>
                <w:tcW w:w="9967"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14:paraId="42D1107F" w14:textId="77777777" w:rsidR="00B77870" w:rsidRPr="00B77870" w:rsidRDefault="00D0289A" w:rsidP="00D9777C">
                <w:pPr>
                  <w:spacing w:before="240" w:after="120"/>
                  <w:jc w:val="center"/>
                  <w:rPr>
                    <w:rFonts w:ascii="Arial" w:hAnsi="Arial" w:cs="Arial"/>
                    <w:b/>
                    <w:sz w:val="40"/>
                  </w:rPr>
                </w:pPr>
                <w:r>
                  <w:rPr>
                    <w:rFonts w:ascii="Arial" w:hAnsi="Arial" w:cs="Arial"/>
                    <w:b/>
                    <w:sz w:val="40"/>
                  </w:rPr>
                  <w:t xml:space="preserve">Department of </w:t>
                </w:r>
                <w:r w:rsidR="00D9777C">
                  <w:rPr>
                    <w:rFonts w:ascii="Arial" w:hAnsi="Arial" w:cs="Arial"/>
                    <w:b/>
                    <w:sz w:val="40"/>
                  </w:rPr>
                  <w:t>Public Service Delivery (DPSD)</w:t>
                </w:r>
              </w:p>
            </w:tc>
          </w:tr>
          <w:tr w:rsidR="00B77870" w14:paraId="42D11082" w14:textId="77777777" w:rsidTr="00B77870">
            <w:tc>
              <w:tcPr>
                <w:tcW w:w="9967" w:type="dxa"/>
                <w:vAlign w:val="center"/>
              </w:tcPr>
              <w:p w14:paraId="42D11081" w14:textId="77777777" w:rsidR="00B77870" w:rsidRPr="00B77870" w:rsidRDefault="00B77870" w:rsidP="00B77870">
                <w:pPr>
                  <w:spacing w:before="120" w:after="120"/>
                  <w:jc w:val="center"/>
                  <w:rPr>
                    <w:rFonts w:ascii="Arial" w:hAnsi="Arial" w:cs="Arial"/>
                    <w:b/>
                    <w:sz w:val="28"/>
                  </w:rPr>
                </w:pPr>
              </w:p>
            </w:tc>
          </w:tr>
          <w:tr w:rsidR="00B77870" w14:paraId="42D11084" w14:textId="77777777" w:rsidTr="00B77870">
            <w:tc>
              <w:tcPr>
                <w:tcW w:w="9967" w:type="dxa"/>
                <w:vAlign w:val="center"/>
              </w:tcPr>
              <w:p w14:paraId="42D11083" w14:textId="77777777" w:rsidR="00B77870" w:rsidRDefault="00B77870" w:rsidP="00B77870">
                <w:pPr>
                  <w:spacing w:before="120" w:after="120"/>
                  <w:jc w:val="center"/>
                  <w:rPr>
                    <w:rFonts w:ascii="Arial" w:hAnsi="Arial" w:cs="Arial"/>
                    <w:b/>
                    <w:sz w:val="28"/>
                    <w:highlight w:val="yellow"/>
                  </w:rPr>
                </w:pPr>
              </w:p>
            </w:tc>
          </w:tr>
          <w:tr w:rsidR="00B77870" w14:paraId="42D11086" w14:textId="77777777" w:rsidTr="00B77870">
            <w:tc>
              <w:tcPr>
                <w:tcW w:w="9967" w:type="dxa"/>
                <w:vAlign w:val="center"/>
              </w:tcPr>
              <w:p w14:paraId="42D11085" w14:textId="77777777" w:rsidR="00B77870" w:rsidRDefault="00963184" w:rsidP="00B77870">
                <w:pPr>
                  <w:spacing w:before="120" w:after="120"/>
                  <w:jc w:val="center"/>
                </w:pPr>
                <w:r>
                  <w:rPr>
                    <w:rFonts w:ascii="Arial" w:hAnsi="Arial" w:cs="Arial"/>
                    <w:b/>
                    <w:sz w:val="28"/>
                  </w:rPr>
                  <w:t xml:space="preserve">ICT Operations </w:t>
                </w:r>
                <w:r w:rsidR="00B77870">
                  <w:rPr>
                    <w:rFonts w:ascii="Arial" w:hAnsi="Arial" w:cs="Arial"/>
                    <w:b/>
                    <w:sz w:val="28"/>
                  </w:rPr>
                  <w:t>Assurance Plan</w:t>
                </w:r>
              </w:p>
            </w:tc>
          </w:tr>
          <w:tr w:rsidR="00B77870" w14:paraId="42D1108A" w14:textId="77777777" w:rsidTr="00B77870">
            <w:tc>
              <w:tcPr>
                <w:tcW w:w="9967" w:type="dxa"/>
                <w:vAlign w:val="center"/>
              </w:tcPr>
              <w:p w14:paraId="42D11087" w14:textId="77777777" w:rsidR="00B77870" w:rsidRDefault="00D0289A" w:rsidP="00B77870">
                <w:pPr>
                  <w:spacing w:before="120" w:after="120"/>
                  <w:jc w:val="center"/>
                  <w:rPr>
                    <w:rFonts w:ascii="Arial" w:hAnsi="Arial" w:cs="Arial"/>
                    <w:b/>
                    <w:sz w:val="28"/>
                  </w:rPr>
                </w:pPr>
                <w:r>
                  <w:rPr>
                    <w:rFonts w:ascii="Arial" w:hAnsi="Arial" w:cs="Arial"/>
                    <w:b/>
                    <w:sz w:val="28"/>
                  </w:rPr>
                  <w:t>2015</w:t>
                </w:r>
              </w:p>
              <w:p w14:paraId="42D11088" w14:textId="4CAF379E" w:rsidR="00963184" w:rsidRPr="00D0289A" w:rsidRDefault="00D0289A" w:rsidP="00B77870">
                <w:pPr>
                  <w:spacing w:before="120" w:after="120"/>
                  <w:jc w:val="center"/>
                  <w:rPr>
                    <w:rFonts w:ascii="Arial" w:hAnsi="Arial" w:cs="Arial"/>
                    <w:b/>
                    <w:sz w:val="28"/>
                  </w:rPr>
                </w:pPr>
                <w:r w:rsidRPr="00D0289A">
                  <w:rPr>
                    <w:rFonts w:ascii="Arial" w:hAnsi="Arial" w:cs="Arial"/>
                    <w:b/>
                    <w:sz w:val="28"/>
                  </w:rPr>
                  <w:t>Version 0.9</w:t>
                </w:r>
              </w:p>
              <w:p w14:paraId="6DA7390F" w14:textId="77777777" w:rsidR="008C46A0" w:rsidRDefault="00D0289A" w:rsidP="00B77870">
                <w:pPr>
                  <w:spacing w:before="120" w:after="120"/>
                  <w:jc w:val="center"/>
                  <w:rPr>
                    <w:rFonts w:ascii="Arial" w:hAnsi="Arial" w:cs="Arial"/>
                    <w:b/>
                    <w:sz w:val="28"/>
                  </w:rPr>
                </w:pPr>
                <w:r>
                  <w:rPr>
                    <w:rFonts w:ascii="Arial" w:hAnsi="Arial" w:cs="Arial"/>
                    <w:b/>
                    <w:sz w:val="28"/>
                  </w:rPr>
                  <w:t>31 May 2015</w:t>
                </w:r>
              </w:p>
              <w:p w14:paraId="42D11089" w14:textId="2E6A2476" w:rsidR="00AD7CD8" w:rsidRDefault="00BC255E" w:rsidP="00B77870">
                <w:pPr>
                  <w:spacing w:before="120" w:after="120"/>
                  <w:jc w:val="center"/>
                  <w:rPr>
                    <w:rFonts w:ascii="Arial" w:hAnsi="Arial" w:cs="Arial"/>
                    <w:b/>
                    <w:sz w:val="28"/>
                  </w:rPr>
                </w:pPr>
                <w:r w:rsidRPr="00AD7CD8">
                  <w:rPr>
                    <w:rFonts w:ascii="Arial" w:hAnsi="Arial" w:cs="Arial"/>
                    <w:b/>
                    <w:noProof/>
                    <w:sz w:val="40"/>
                    <w:lang w:eastAsia="en-NZ"/>
                  </w:rPr>
                  <mc:AlternateContent>
                    <mc:Choice Requires="wps">
                      <w:drawing>
                        <wp:anchor distT="0" distB="0" distL="114300" distR="114300" simplePos="0" relativeHeight="251659264" behindDoc="0" locked="0" layoutInCell="1" allowOverlap="1" wp14:anchorId="7D22ABE0" wp14:editId="05A8BCBE">
                          <wp:simplePos x="0" y="0"/>
                          <wp:positionH relativeFrom="column">
                            <wp:posOffset>353060</wp:posOffset>
                          </wp:positionH>
                          <wp:positionV relativeFrom="paragraph">
                            <wp:posOffset>97790</wp:posOffset>
                          </wp:positionV>
                          <wp:extent cx="5551805" cy="1148080"/>
                          <wp:effectExtent l="0" t="0" r="10795" b="139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1805" cy="1148080"/>
                                  </a:xfrm>
                                  <a:prstGeom prst="rect">
                                    <a:avLst/>
                                  </a:prstGeom>
                                  <a:solidFill>
                                    <a:srgbClr val="FFFFFF"/>
                                  </a:solidFill>
                                  <a:ln w="9525">
                                    <a:solidFill>
                                      <a:srgbClr val="000000"/>
                                    </a:solidFill>
                                    <a:miter lim="800000"/>
                                    <a:headEnd/>
                                    <a:tailEnd/>
                                  </a:ln>
                                </wps:spPr>
                                <wps:txbx>
                                  <w:txbxContent>
                                    <w:p w14:paraId="136318B6" w14:textId="467C4056" w:rsidR="00AD7CD8" w:rsidRDefault="00BC255E">
                                      <w:r w:rsidRPr="00BC255E">
                                        <w:rPr>
                                          <w:rFonts w:asciiTheme="minorHAnsi" w:hAnsiTheme="minorHAnsi"/>
                                          <w:b/>
                                          <w:color w:val="C00000"/>
                                        </w:rPr>
                                        <w:t>IMPORTANT:</w:t>
                                      </w:r>
                                      <w:r w:rsidRPr="00BC255E">
                                        <w:rPr>
                                          <w:rFonts w:asciiTheme="minorHAnsi" w:hAnsiTheme="minorHAnsi"/>
                                          <w:color w:val="C00000"/>
                                        </w:rPr>
                                        <w:t xml:space="preserve">  </w:t>
                                      </w:r>
                                      <w:r w:rsidR="00AD7CD8" w:rsidRPr="00BC255E">
                                        <w:rPr>
                                          <w:rFonts w:asciiTheme="minorHAnsi" w:hAnsiTheme="minorHAnsi"/>
                                          <w:sz w:val="22"/>
                                          <w:szCs w:val="22"/>
                                        </w:rPr>
                                        <w:t xml:space="preserve">This document provides an </w:t>
                                      </w:r>
                                      <w:r w:rsidR="004B19BC">
                                        <w:rPr>
                                          <w:rFonts w:asciiTheme="minorHAnsi" w:hAnsiTheme="minorHAnsi"/>
                                          <w:sz w:val="22"/>
                                          <w:szCs w:val="22"/>
                                        </w:rPr>
                                        <w:t xml:space="preserve">illustrative </w:t>
                                      </w:r>
                                      <w:r w:rsidR="00AD7CD8" w:rsidRPr="00BC255E">
                                        <w:rPr>
                                          <w:rFonts w:asciiTheme="minorHAnsi" w:hAnsiTheme="minorHAnsi"/>
                                          <w:sz w:val="22"/>
                                          <w:szCs w:val="22"/>
                                        </w:rPr>
                                        <w:t xml:space="preserve">example of a populated ICT operations assurance plan and does not reflect the actual risks or controls of a particular agency.  Agencies using this template must </w:t>
                                      </w:r>
                                      <w:r w:rsidR="004B26FD">
                                        <w:rPr>
                                          <w:rFonts w:asciiTheme="minorHAnsi" w:hAnsiTheme="minorHAnsi"/>
                                          <w:sz w:val="22"/>
                                          <w:szCs w:val="22"/>
                                        </w:rPr>
                                        <w:t>determine what</w:t>
                                      </w:r>
                                      <w:r w:rsidR="00AD7CD8" w:rsidRPr="00BC255E">
                                        <w:rPr>
                                          <w:rFonts w:asciiTheme="minorHAnsi" w:hAnsiTheme="minorHAnsi"/>
                                          <w:sz w:val="22"/>
                                          <w:szCs w:val="22"/>
                                        </w:rPr>
                                        <w:t xml:space="preserve"> assurance activities</w:t>
                                      </w:r>
                                      <w:r w:rsidR="004B26FD">
                                        <w:rPr>
                                          <w:rFonts w:asciiTheme="minorHAnsi" w:hAnsiTheme="minorHAnsi"/>
                                          <w:sz w:val="22"/>
                                          <w:szCs w:val="22"/>
                                        </w:rPr>
                                        <w:t xml:space="preserve"> are</w:t>
                                      </w:r>
                                      <w:r w:rsidR="00AD7CD8" w:rsidRPr="00BC255E">
                                        <w:rPr>
                                          <w:rFonts w:asciiTheme="minorHAnsi" w:hAnsiTheme="minorHAnsi"/>
                                          <w:sz w:val="22"/>
                                          <w:szCs w:val="22"/>
                                        </w:rPr>
                                        <w:t xml:space="preserve"> required</w:t>
                                      </w:r>
                                      <w:r w:rsidR="004B26FD">
                                        <w:rPr>
                                          <w:rFonts w:asciiTheme="minorHAnsi" w:hAnsiTheme="minorHAnsi"/>
                                          <w:sz w:val="22"/>
                                          <w:szCs w:val="22"/>
                                        </w:rPr>
                                        <w:t xml:space="preserve"> based on their own assessment</w:t>
                                      </w:r>
                                      <w:r w:rsidR="00AD7CD8" w:rsidRPr="00BC255E">
                                        <w:rPr>
                                          <w:rFonts w:asciiTheme="minorHAnsi" w:hAnsiTheme="minorHAnsi"/>
                                          <w:sz w:val="22"/>
                                          <w:szCs w:val="22"/>
                                        </w:rPr>
                                        <w:t>.</w:t>
                                      </w:r>
                                      <w:r w:rsidRPr="00BC255E">
                                        <w:rPr>
                                          <w:rFonts w:asciiTheme="minorHAnsi" w:hAnsiTheme="minorHAnsi"/>
                                          <w:sz w:val="22"/>
                                          <w:szCs w:val="22"/>
                                        </w:rPr>
                                        <w:t xml:space="preserve">  Sample text in this document </w:t>
                                      </w:r>
                                      <w:r w:rsidR="004B26FD">
                                        <w:rPr>
                                          <w:rFonts w:asciiTheme="minorHAnsi" w:hAnsiTheme="minorHAnsi"/>
                                          <w:sz w:val="22"/>
                                          <w:szCs w:val="22"/>
                                        </w:rPr>
                                        <w:t>should not be used in actual assurance plans</w:t>
                                      </w:r>
                                      <w:r w:rsidRPr="00BC255E">
                                        <w:rPr>
                                          <w:rFonts w:asciiTheme="minorHAnsi" w:hAnsiTheme="minorHAnsi"/>
                                          <w:sz w:val="22"/>
                                          <w:szCs w:val="22"/>
                                        </w:rPr>
                                        <w:t xml:space="preserve"> unless it reflects the true position of the agency.</w:t>
                                      </w:r>
                                      <w:r w:rsidR="00AD7CD8" w:rsidRPr="00BC255E">
                                        <w:rPr>
                                          <w:rFonts w:asciiTheme="minorHAnsi" w:hAnsiTheme="minorHAnsi"/>
                                          <w:sz w:val="22"/>
                                          <w:szCs w:val="22"/>
                                        </w:rPr>
                                        <w:t xml:space="preserve">  All names of individuals in this document are fictional.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7.8pt;margin-top:7.7pt;width:437.15pt;height:9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">
                          <v:textbox>
                            <w:txbxContent>
                              <w:p w14:paraId="136318B6" w14:textId="467C4056" w:rsidR="00AD7CD8" w:rsidRDefault="00BC255E">
                                <w:r w:rsidRPr="00BC255E">
                                  <w:rPr>
                                    <w:rFonts w:asciiTheme="minorHAnsi" w:hAnsiTheme="minorHAnsi"/>
                                    <w:b/>
                                    <w:color w:val="C00000"/>
                                  </w:rPr>
                                  <w:t>IMPORTANT:</w:t>
                                </w:r>
                                <w:r w:rsidRPr="00BC255E">
                                  <w:rPr>
                                    <w:rFonts w:asciiTheme="minorHAnsi" w:hAnsiTheme="minorHAnsi"/>
                                    <w:color w:val="C00000"/>
                                  </w:rPr>
                                  <w:t xml:space="preserve">  </w:t>
                                </w:r>
                                <w:r w:rsidR="00AD7CD8" w:rsidRPr="00BC255E">
                                  <w:rPr>
                                    <w:rFonts w:asciiTheme="minorHAnsi" w:hAnsiTheme="minorHAnsi"/>
                                    <w:sz w:val="22"/>
                                    <w:szCs w:val="22"/>
                                  </w:rPr>
                                  <w:t xml:space="preserve">This document provides an </w:t>
                                </w:r>
                                <w:r w:rsidR="004B19BC">
                                  <w:rPr>
                                    <w:rFonts w:asciiTheme="minorHAnsi" w:hAnsiTheme="minorHAnsi"/>
                                    <w:sz w:val="22"/>
                                    <w:szCs w:val="22"/>
                                  </w:rPr>
                                  <w:t xml:space="preserve">illustrative </w:t>
                                </w:r>
                                <w:r w:rsidR="00AD7CD8" w:rsidRPr="00BC255E">
                                  <w:rPr>
                                    <w:rFonts w:asciiTheme="minorHAnsi" w:hAnsiTheme="minorHAnsi"/>
                                    <w:sz w:val="22"/>
                                    <w:szCs w:val="22"/>
                                  </w:rPr>
                                  <w:t xml:space="preserve">example of a populated ICT operations assurance plan and does not reflect the actual risks or controls of a particular agency.  Agencies using this template must </w:t>
                                </w:r>
                                <w:r w:rsidR="004B26FD">
                                  <w:rPr>
                                    <w:rFonts w:asciiTheme="minorHAnsi" w:hAnsiTheme="minorHAnsi"/>
                                    <w:sz w:val="22"/>
                                    <w:szCs w:val="22"/>
                                  </w:rPr>
                                  <w:t>determine what</w:t>
                                </w:r>
                                <w:r w:rsidR="00AD7CD8" w:rsidRPr="00BC255E">
                                  <w:rPr>
                                    <w:rFonts w:asciiTheme="minorHAnsi" w:hAnsiTheme="minorHAnsi"/>
                                    <w:sz w:val="22"/>
                                    <w:szCs w:val="22"/>
                                  </w:rPr>
                                  <w:t xml:space="preserve"> assurance activities</w:t>
                                </w:r>
                                <w:r w:rsidR="004B26FD">
                                  <w:rPr>
                                    <w:rFonts w:asciiTheme="minorHAnsi" w:hAnsiTheme="minorHAnsi"/>
                                    <w:sz w:val="22"/>
                                    <w:szCs w:val="22"/>
                                  </w:rPr>
                                  <w:t xml:space="preserve"> are</w:t>
                                </w:r>
                                <w:r w:rsidR="00AD7CD8" w:rsidRPr="00BC255E">
                                  <w:rPr>
                                    <w:rFonts w:asciiTheme="minorHAnsi" w:hAnsiTheme="minorHAnsi"/>
                                    <w:sz w:val="22"/>
                                    <w:szCs w:val="22"/>
                                  </w:rPr>
                                  <w:t xml:space="preserve"> required</w:t>
                                </w:r>
                                <w:r w:rsidR="004B26FD">
                                  <w:rPr>
                                    <w:rFonts w:asciiTheme="minorHAnsi" w:hAnsiTheme="minorHAnsi"/>
                                    <w:sz w:val="22"/>
                                    <w:szCs w:val="22"/>
                                  </w:rPr>
                                  <w:t xml:space="preserve"> based on their own assessment</w:t>
                                </w:r>
                                <w:r w:rsidR="00AD7CD8" w:rsidRPr="00BC255E">
                                  <w:rPr>
                                    <w:rFonts w:asciiTheme="minorHAnsi" w:hAnsiTheme="minorHAnsi"/>
                                    <w:sz w:val="22"/>
                                    <w:szCs w:val="22"/>
                                  </w:rPr>
                                  <w:t>.</w:t>
                                </w:r>
                                <w:r w:rsidRPr="00BC255E">
                                  <w:rPr>
                                    <w:rFonts w:asciiTheme="minorHAnsi" w:hAnsiTheme="minorHAnsi"/>
                                    <w:sz w:val="22"/>
                                    <w:szCs w:val="22"/>
                                  </w:rPr>
                                  <w:t xml:space="preserve">  Sample text in this document </w:t>
                                </w:r>
                                <w:r w:rsidR="004B26FD">
                                  <w:rPr>
                                    <w:rFonts w:asciiTheme="minorHAnsi" w:hAnsiTheme="minorHAnsi"/>
                                    <w:sz w:val="22"/>
                                    <w:szCs w:val="22"/>
                                  </w:rPr>
                                  <w:t>should not be used in actual assurance plans</w:t>
                                </w:r>
                                <w:r w:rsidRPr="00BC255E">
                                  <w:rPr>
                                    <w:rFonts w:asciiTheme="minorHAnsi" w:hAnsiTheme="minorHAnsi"/>
                                    <w:sz w:val="22"/>
                                    <w:szCs w:val="22"/>
                                  </w:rPr>
                                  <w:t xml:space="preserve"> unless it reflects the true position of the agency.</w:t>
                                </w:r>
                                <w:r w:rsidR="00AD7CD8" w:rsidRPr="00BC255E">
                                  <w:rPr>
                                    <w:rFonts w:asciiTheme="minorHAnsi" w:hAnsiTheme="minorHAnsi"/>
                                    <w:sz w:val="22"/>
                                    <w:szCs w:val="22"/>
                                  </w:rPr>
                                  <w:t xml:space="preserve">  All names of individuals in this document are fictional.</w:t>
                                </w:r>
                              </w:p>
                            </w:txbxContent>
                          </v:textbox>
                        </v:shape>
                      </w:pict>
                    </mc:Fallback>
                  </mc:AlternateContent>
                </w:r>
              </w:p>
            </w:tc>
          </w:tr>
        </w:tbl>
        <w:p w14:paraId="42D1108B" w14:textId="3061AE58" w:rsidR="00786631" w:rsidRDefault="00786631" w:rsidP="00786631">
          <w:pPr>
            <w:spacing w:before="240" w:after="120"/>
            <w:rPr>
              <w:rFonts w:ascii="Arial" w:hAnsi="Arial" w:cs="Arial"/>
              <w:b/>
              <w:sz w:val="40"/>
            </w:rPr>
          </w:pPr>
        </w:p>
        <w:p w14:paraId="42D1108D" w14:textId="77777777" w:rsidR="00786631" w:rsidRDefault="00786631" w:rsidP="00786631">
          <w:pPr>
            <w:spacing w:before="240" w:after="120"/>
            <w:rPr>
              <w:rFonts w:ascii="Arial" w:hAnsi="Arial" w:cs="Arial"/>
              <w:b/>
              <w:sz w:val="40"/>
            </w:rPr>
          </w:pPr>
        </w:p>
        <w:p w14:paraId="42D1108E" w14:textId="77777777" w:rsidR="00786631" w:rsidRPr="00521B40" w:rsidRDefault="00786631" w:rsidP="00786631">
          <w:pPr>
            <w:spacing w:before="240" w:after="120"/>
            <w:rPr>
              <w:rFonts w:ascii="Arial" w:hAnsi="Arial" w:cs="Arial"/>
              <w:b/>
              <w:sz w:val="28"/>
            </w:rPr>
          </w:pPr>
          <w:r w:rsidRPr="00521B40">
            <w:rPr>
              <w:rFonts w:ascii="Arial" w:hAnsi="Arial" w:cs="Arial"/>
              <w:b/>
              <w:sz w:val="28"/>
            </w:rPr>
            <w:t>Document Approval</w:t>
          </w:r>
        </w:p>
        <w:tbl>
          <w:tblPr>
            <w:tblStyle w:val="TableFormat-Standar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828"/>
            <w:gridCol w:w="2062"/>
          </w:tblGrid>
          <w:tr w:rsidR="00786631" w:rsidRPr="0052576D" w14:paraId="42D11092" w14:textId="77777777" w:rsidTr="003D5754">
            <w:trPr>
              <w:cnfStyle w:val="100000000000" w:firstRow="1" w:lastRow="0" w:firstColumn="0" w:lastColumn="0" w:oddVBand="0" w:evenVBand="0" w:oddHBand="0" w:evenHBand="0" w:firstRowFirstColumn="0" w:firstRowLastColumn="0" w:lastRowFirstColumn="0" w:lastRowLastColumn="0"/>
            </w:trPr>
            <w:tc>
              <w:tcPr>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Pr>
              <w:p w14:paraId="42D1108F" w14:textId="77777777" w:rsidR="00786631" w:rsidRPr="0052576D" w:rsidRDefault="00786631" w:rsidP="0098216E">
                <w:pPr>
                  <w:pStyle w:val="EYDate"/>
                  <w:spacing w:before="60" w:after="60"/>
                  <w:ind w:left="0"/>
                  <w:rPr>
                    <w:rFonts w:ascii="Arial" w:hAnsi="Arial" w:cs="Arial"/>
                    <w:sz w:val="19"/>
                    <w:szCs w:val="19"/>
                  </w:rPr>
                </w:pPr>
              </w:p>
            </w:tc>
            <w:tc>
              <w:tcPr>
                <w:tcW w:w="382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Pr>
              <w:p w14:paraId="42D11090" w14:textId="77777777" w:rsidR="00786631" w:rsidRPr="0052576D" w:rsidRDefault="00786631" w:rsidP="0098216E">
                <w:pPr>
                  <w:pStyle w:val="EYDate"/>
                  <w:spacing w:before="60" w:after="60"/>
                  <w:ind w:left="0"/>
                  <w:jc w:val="center"/>
                  <w:rPr>
                    <w:rFonts w:ascii="Arial" w:hAnsi="Arial" w:cs="Arial"/>
                    <w:b/>
                    <w:sz w:val="19"/>
                    <w:szCs w:val="19"/>
                  </w:rPr>
                </w:pPr>
                <w:r w:rsidRPr="0052576D">
                  <w:rPr>
                    <w:rFonts w:ascii="Arial" w:hAnsi="Arial" w:cs="Arial"/>
                    <w:b/>
                    <w:sz w:val="19"/>
                    <w:szCs w:val="19"/>
                  </w:rPr>
                  <w:t>Name / Title</w:t>
                </w:r>
              </w:p>
            </w:tc>
            <w:tc>
              <w:tcPr>
                <w:tcW w:w="206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Pr>
              <w:p w14:paraId="42D11091" w14:textId="77777777" w:rsidR="00786631" w:rsidRPr="0052576D" w:rsidRDefault="00786631" w:rsidP="0098216E">
                <w:pPr>
                  <w:pStyle w:val="EYDate"/>
                  <w:spacing w:before="60" w:after="60"/>
                  <w:ind w:left="0"/>
                  <w:jc w:val="center"/>
                  <w:rPr>
                    <w:rFonts w:ascii="Arial" w:hAnsi="Arial" w:cs="Arial"/>
                    <w:b/>
                    <w:sz w:val="19"/>
                    <w:szCs w:val="19"/>
                  </w:rPr>
                </w:pPr>
                <w:r w:rsidRPr="0052576D">
                  <w:rPr>
                    <w:rFonts w:ascii="Arial" w:hAnsi="Arial" w:cs="Arial"/>
                    <w:b/>
                    <w:sz w:val="19"/>
                    <w:szCs w:val="19"/>
                  </w:rPr>
                  <w:t>Sign-off Date</w:t>
                </w:r>
              </w:p>
            </w:tc>
          </w:tr>
          <w:tr w:rsidR="00786631" w:rsidRPr="0052576D" w14:paraId="42D11096" w14:textId="77777777" w:rsidTr="003D5754">
            <w:tc>
              <w:tcPr>
                <w:tcW w:w="3969" w:type="dxa"/>
              </w:tcPr>
              <w:p w14:paraId="42D11093" w14:textId="77777777" w:rsidR="00786631" w:rsidRPr="007B492F" w:rsidRDefault="002A56CC" w:rsidP="004C1599">
                <w:pPr>
                  <w:pStyle w:val="EYDate"/>
                  <w:spacing w:before="60" w:after="60"/>
                  <w:ind w:left="0"/>
                  <w:rPr>
                    <w:rFonts w:ascii="Arial" w:hAnsi="Arial" w:cs="Arial"/>
                    <w:szCs w:val="22"/>
                  </w:rPr>
                </w:pPr>
                <w:r w:rsidRPr="00025B9D">
                  <w:rPr>
                    <w:rFonts w:ascii="Arial" w:hAnsi="Arial" w:cs="Arial"/>
                    <w:szCs w:val="22"/>
                  </w:rPr>
                  <w:t>Recommended</w:t>
                </w:r>
                <w:r w:rsidR="00786631" w:rsidRPr="00025B9D">
                  <w:rPr>
                    <w:rFonts w:ascii="Arial" w:hAnsi="Arial" w:cs="Arial"/>
                    <w:szCs w:val="22"/>
                  </w:rPr>
                  <w:t xml:space="preserve"> by </w:t>
                </w:r>
                <w:r w:rsidR="004C1599" w:rsidRPr="00025B9D">
                  <w:rPr>
                    <w:rFonts w:ascii="Arial" w:hAnsi="Arial" w:cs="Arial"/>
                    <w:szCs w:val="22"/>
                  </w:rPr>
                  <w:t>Chief Information Officer</w:t>
                </w:r>
              </w:p>
            </w:tc>
            <w:tc>
              <w:tcPr>
                <w:tcW w:w="3828" w:type="dxa"/>
              </w:tcPr>
              <w:p w14:paraId="42D11094" w14:textId="77777777" w:rsidR="00786631" w:rsidRPr="007B492F" w:rsidRDefault="00786631" w:rsidP="0098216E">
                <w:pPr>
                  <w:pStyle w:val="EYDate"/>
                  <w:spacing w:before="60" w:after="60"/>
                  <w:ind w:left="0"/>
                  <w:rPr>
                    <w:rFonts w:ascii="Arial" w:hAnsi="Arial" w:cs="Arial"/>
                    <w:szCs w:val="22"/>
                  </w:rPr>
                </w:pPr>
              </w:p>
            </w:tc>
            <w:tc>
              <w:tcPr>
                <w:tcW w:w="2062" w:type="dxa"/>
              </w:tcPr>
              <w:p w14:paraId="42D11095" w14:textId="77777777" w:rsidR="00786631" w:rsidRPr="007B492F" w:rsidRDefault="00786631" w:rsidP="0098216E">
                <w:pPr>
                  <w:pStyle w:val="EYDate"/>
                  <w:spacing w:before="60" w:after="60"/>
                  <w:ind w:left="0"/>
                  <w:rPr>
                    <w:rFonts w:ascii="Arial" w:hAnsi="Arial" w:cs="Arial"/>
                    <w:szCs w:val="22"/>
                  </w:rPr>
                </w:pPr>
              </w:p>
            </w:tc>
          </w:tr>
          <w:tr w:rsidR="00786631" w:rsidRPr="0052576D" w14:paraId="42D1109A" w14:textId="77777777" w:rsidTr="003D5754">
            <w:tc>
              <w:tcPr>
                <w:tcW w:w="3969" w:type="dxa"/>
              </w:tcPr>
              <w:p w14:paraId="42D11097" w14:textId="77777777" w:rsidR="00786631" w:rsidRPr="007B492F" w:rsidRDefault="002A56CC" w:rsidP="002745FA">
                <w:pPr>
                  <w:pStyle w:val="EYDate"/>
                  <w:spacing w:before="60" w:after="60"/>
                  <w:ind w:left="0"/>
                  <w:rPr>
                    <w:rFonts w:ascii="Arial" w:hAnsi="Arial" w:cs="Arial"/>
                    <w:szCs w:val="22"/>
                  </w:rPr>
                </w:pPr>
                <w:r w:rsidRPr="00025B9D">
                  <w:rPr>
                    <w:rFonts w:ascii="Arial" w:hAnsi="Arial" w:cs="Arial"/>
                    <w:szCs w:val="22"/>
                  </w:rPr>
                  <w:t>Recommended</w:t>
                </w:r>
                <w:r w:rsidR="002745FA" w:rsidRPr="00025B9D">
                  <w:rPr>
                    <w:rFonts w:ascii="Arial" w:hAnsi="Arial" w:cs="Arial"/>
                    <w:szCs w:val="22"/>
                  </w:rPr>
                  <w:t xml:space="preserve"> by </w:t>
                </w:r>
                <w:r w:rsidRPr="00025B9D">
                  <w:rPr>
                    <w:rFonts w:ascii="Arial" w:hAnsi="Arial" w:cs="Arial"/>
                    <w:szCs w:val="22"/>
                  </w:rPr>
                  <w:t xml:space="preserve">Head of </w:t>
                </w:r>
                <w:r w:rsidR="002745FA" w:rsidRPr="00025B9D">
                  <w:rPr>
                    <w:rFonts w:ascii="Arial" w:hAnsi="Arial" w:cs="Arial"/>
                    <w:szCs w:val="22"/>
                  </w:rPr>
                  <w:t xml:space="preserve">Agency Risk / Assurance </w:t>
                </w:r>
              </w:p>
            </w:tc>
            <w:tc>
              <w:tcPr>
                <w:tcW w:w="3828" w:type="dxa"/>
              </w:tcPr>
              <w:p w14:paraId="42D11098" w14:textId="77777777" w:rsidR="00786631" w:rsidRPr="007B492F" w:rsidRDefault="00786631" w:rsidP="0098216E">
                <w:pPr>
                  <w:pStyle w:val="EYDate"/>
                  <w:spacing w:before="60" w:after="60"/>
                  <w:ind w:left="0"/>
                  <w:rPr>
                    <w:rFonts w:ascii="Arial" w:hAnsi="Arial" w:cs="Arial"/>
                    <w:szCs w:val="22"/>
                  </w:rPr>
                </w:pPr>
              </w:p>
            </w:tc>
            <w:tc>
              <w:tcPr>
                <w:tcW w:w="2062" w:type="dxa"/>
              </w:tcPr>
              <w:p w14:paraId="42D11099" w14:textId="77777777" w:rsidR="00786631" w:rsidRPr="007B492F" w:rsidRDefault="00786631" w:rsidP="0098216E">
                <w:pPr>
                  <w:pStyle w:val="EYDate"/>
                  <w:spacing w:before="60" w:after="60"/>
                  <w:ind w:left="0"/>
                  <w:rPr>
                    <w:rFonts w:ascii="Arial" w:hAnsi="Arial" w:cs="Arial"/>
                    <w:szCs w:val="22"/>
                  </w:rPr>
                </w:pPr>
              </w:p>
            </w:tc>
          </w:tr>
          <w:tr w:rsidR="002745FA" w:rsidRPr="0052576D" w14:paraId="42D1109E" w14:textId="77777777" w:rsidTr="003D5754">
            <w:tc>
              <w:tcPr>
                <w:tcW w:w="3969" w:type="dxa"/>
              </w:tcPr>
              <w:p w14:paraId="42D1109B" w14:textId="77777777" w:rsidR="002745FA" w:rsidRPr="007B492F" w:rsidRDefault="002A56CC" w:rsidP="0098216E">
                <w:pPr>
                  <w:pStyle w:val="EYDate"/>
                  <w:spacing w:before="60" w:after="60"/>
                  <w:ind w:left="0"/>
                  <w:rPr>
                    <w:rFonts w:ascii="Arial" w:hAnsi="Arial" w:cs="Arial"/>
                    <w:szCs w:val="22"/>
                  </w:rPr>
                </w:pPr>
                <w:r w:rsidRPr="00025B9D">
                  <w:rPr>
                    <w:rFonts w:ascii="Arial" w:hAnsi="Arial" w:cs="Arial"/>
                    <w:szCs w:val="22"/>
                  </w:rPr>
                  <w:t>Approved</w:t>
                </w:r>
                <w:r w:rsidR="002745FA" w:rsidRPr="00025B9D">
                  <w:rPr>
                    <w:rFonts w:ascii="Arial" w:hAnsi="Arial" w:cs="Arial"/>
                    <w:szCs w:val="22"/>
                  </w:rPr>
                  <w:t xml:space="preserve"> by </w:t>
                </w:r>
                <w:r w:rsidR="002745FA" w:rsidRPr="007B492F">
                  <w:rPr>
                    <w:rFonts w:ascii="Arial" w:hAnsi="Arial" w:cs="Arial"/>
                    <w:szCs w:val="22"/>
                  </w:rPr>
                  <w:t>Chief Executive</w:t>
                </w:r>
              </w:p>
            </w:tc>
            <w:tc>
              <w:tcPr>
                <w:tcW w:w="3828" w:type="dxa"/>
              </w:tcPr>
              <w:p w14:paraId="42D1109C" w14:textId="77777777" w:rsidR="002745FA" w:rsidRPr="007B492F" w:rsidRDefault="002745FA" w:rsidP="0098216E">
                <w:pPr>
                  <w:pStyle w:val="EYDate"/>
                  <w:spacing w:before="60" w:after="60"/>
                  <w:ind w:left="0"/>
                  <w:rPr>
                    <w:rFonts w:ascii="Arial" w:hAnsi="Arial" w:cs="Arial"/>
                    <w:szCs w:val="22"/>
                  </w:rPr>
                </w:pPr>
              </w:p>
            </w:tc>
            <w:tc>
              <w:tcPr>
                <w:tcW w:w="2062" w:type="dxa"/>
              </w:tcPr>
              <w:p w14:paraId="42D1109D" w14:textId="77777777" w:rsidR="002745FA" w:rsidRPr="007B492F" w:rsidRDefault="002745FA" w:rsidP="0098216E">
                <w:pPr>
                  <w:pStyle w:val="EYDate"/>
                  <w:spacing w:before="60" w:after="60"/>
                  <w:ind w:left="0"/>
                  <w:rPr>
                    <w:rFonts w:ascii="Arial" w:hAnsi="Arial" w:cs="Arial"/>
                    <w:szCs w:val="22"/>
                  </w:rPr>
                </w:pPr>
              </w:p>
            </w:tc>
          </w:tr>
          <w:tr w:rsidR="008E3075" w:rsidRPr="0052576D" w14:paraId="42D110A2" w14:textId="77777777" w:rsidTr="003D5754">
            <w:tc>
              <w:tcPr>
                <w:tcW w:w="3969" w:type="dxa"/>
              </w:tcPr>
              <w:p w14:paraId="42D1109F" w14:textId="77777777" w:rsidR="008E3075" w:rsidRPr="007B492F" w:rsidRDefault="00E90353" w:rsidP="00E90353">
                <w:pPr>
                  <w:pStyle w:val="EYDate"/>
                  <w:spacing w:before="60" w:after="60"/>
                  <w:ind w:left="0"/>
                  <w:rPr>
                    <w:rFonts w:ascii="Arial" w:hAnsi="Arial" w:cs="Arial"/>
                    <w:szCs w:val="22"/>
                  </w:rPr>
                </w:pPr>
                <w:r w:rsidRPr="007B492F">
                  <w:rPr>
                    <w:rFonts w:ascii="Arial" w:hAnsi="Arial" w:cs="Arial"/>
                    <w:szCs w:val="22"/>
                  </w:rPr>
                  <w:t>Received and filed</w:t>
                </w:r>
                <w:r w:rsidR="008E3075" w:rsidRPr="007B492F">
                  <w:rPr>
                    <w:rFonts w:ascii="Arial" w:hAnsi="Arial" w:cs="Arial"/>
                    <w:szCs w:val="22"/>
                  </w:rPr>
                  <w:t xml:space="preserve"> by GCIO ICT Assurance</w:t>
                </w:r>
              </w:p>
            </w:tc>
            <w:tc>
              <w:tcPr>
                <w:tcW w:w="3828" w:type="dxa"/>
              </w:tcPr>
              <w:p w14:paraId="42D110A0" w14:textId="77777777" w:rsidR="008E3075" w:rsidRPr="007B492F" w:rsidRDefault="008E3075" w:rsidP="0098216E">
                <w:pPr>
                  <w:pStyle w:val="EYDate"/>
                  <w:spacing w:before="60" w:after="60"/>
                  <w:ind w:left="0"/>
                  <w:rPr>
                    <w:rFonts w:ascii="Arial" w:hAnsi="Arial" w:cs="Arial"/>
                    <w:szCs w:val="22"/>
                  </w:rPr>
                </w:pPr>
              </w:p>
            </w:tc>
            <w:tc>
              <w:tcPr>
                <w:tcW w:w="2062" w:type="dxa"/>
              </w:tcPr>
              <w:p w14:paraId="42D110A1" w14:textId="77777777" w:rsidR="008E3075" w:rsidRPr="007B492F" w:rsidRDefault="008E3075" w:rsidP="0098216E">
                <w:pPr>
                  <w:pStyle w:val="EYDate"/>
                  <w:spacing w:before="60" w:after="60"/>
                  <w:ind w:left="0"/>
                  <w:rPr>
                    <w:rFonts w:ascii="Arial" w:hAnsi="Arial" w:cs="Arial"/>
                    <w:szCs w:val="22"/>
                  </w:rPr>
                </w:pPr>
              </w:p>
            </w:tc>
          </w:tr>
        </w:tbl>
        <w:p w14:paraId="42D110A3" w14:textId="77777777" w:rsidR="00786631" w:rsidRDefault="00F61EA2">
          <w:pPr>
            <w:tabs>
              <w:tab w:val="clear" w:pos="851"/>
              <w:tab w:val="clear" w:pos="1701"/>
              <w:tab w:val="clear" w:pos="2552"/>
            </w:tabs>
            <w:rPr>
              <w:rFonts w:ascii="Arial" w:hAnsi="Arial" w:cs="Arial"/>
              <w:b/>
              <w:sz w:val="40"/>
            </w:rPr>
          </w:pPr>
          <w:r>
            <w:rPr>
              <w:rFonts w:ascii="Arial" w:hAnsi="Arial" w:cs="Arial"/>
              <w:b/>
              <w:sz w:val="40"/>
            </w:rPr>
            <w:br w:type="page"/>
          </w:r>
        </w:p>
        <w:p w14:paraId="42D110A4" w14:textId="77777777" w:rsidR="003D5754" w:rsidRDefault="0020077A" w:rsidP="008C46A0">
          <w:pPr>
            <w:tabs>
              <w:tab w:val="clear" w:pos="851"/>
              <w:tab w:val="clear" w:pos="1701"/>
              <w:tab w:val="clear" w:pos="2552"/>
              <w:tab w:val="left" w:pos="864"/>
            </w:tabs>
            <w:rPr>
              <w:rFonts w:ascii="Arial" w:hAnsi="Arial" w:cs="Arial"/>
              <w:b/>
              <w:sz w:val="40"/>
            </w:rPr>
          </w:pPr>
        </w:p>
      </w:sdtContent>
    </w:sdt>
    <w:p w14:paraId="42D110A5" w14:textId="77777777" w:rsidR="00521B40" w:rsidRPr="00521B40" w:rsidRDefault="003D5754" w:rsidP="008C46A0">
      <w:pPr>
        <w:tabs>
          <w:tab w:val="clear" w:pos="851"/>
          <w:tab w:val="clear" w:pos="1701"/>
          <w:tab w:val="clear" w:pos="2552"/>
          <w:tab w:val="left" w:pos="864"/>
        </w:tabs>
        <w:rPr>
          <w:rFonts w:ascii="Arial" w:hAnsi="Arial" w:cs="Arial"/>
          <w:b/>
          <w:sz w:val="40"/>
        </w:rPr>
      </w:pPr>
      <w:r>
        <w:rPr>
          <w:rFonts w:ascii="Arial" w:hAnsi="Arial" w:cs="Arial"/>
          <w:b/>
          <w:sz w:val="40"/>
        </w:rPr>
        <w:t>DOCUMENT CONTROL</w:t>
      </w:r>
    </w:p>
    <w:p w14:paraId="42D110A6" w14:textId="77777777" w:rsidR="00B81747" w:rsidRDefault="00521B40" w:rsidP="0031319D">
      <w:pPr>
        <w:spacing w:before="240" w:after="120"/>
        <w:rPr>
          <w:rFonts w:ascii="Arial" w:hAnsi="Arial" w:cs="Arial"/>
          <w:b/>
          <w:sz w:val="28"/>
        </w:rPr>
      </w:pPr>
      <w:r w:rsidRPr="00521B40">
        <w:rPr>
          <w:rFonts w:ascii="Arial" w:hAnsi="Arial" w:cs="Arial"/>
          <w:b/>
          <w:sz w:val="28"/>
        </w:rPr>
        <w:t>Document History</w:t>
      </w:r>
    </w:p>
    <w:tbl>
      <w:tblPr>
        <w:tblStyle w:val="TableFormat-Standar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2551"/>
        <w:gridCol w:w="3969"/>
      </w:tblGrid>
      <w:tr w:rsidR="00312172" w:rsidRPr="0052576D" w14:paraId="42D110AB" w14:textId="77777777" w:rsidTr="000654B3">
        <w:trPr>
          <w:cnfStyle w:val="100000000000" w:firstRow="1" w:lastRow="0" w:firstColumn="0" w:lastColumn="0" w:oddVBand="0" w:evenVBand="0" w:oddHBand="0" w:evenHBand="0" w:firstRowFirstColumn="0" w:firstRowLastColumn="0" w:lastRowFirstColumn="0" w:lastRowLastColumn="0"/>
        </w:trPr>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0A7" w14:textId="77777777" w:rsidR="00312172" w:rsidRPr="0052576D" w:rsidRDefault="00312172" w:rsidP="00312172">
            <w:pPr>
              <w:pStyle w:val="EYDate"/>
              <w:spacing w:before="60" w:after="60"/>
              <w:ind w:left="0"/>
              <w:jc w:val="center"/>
              <w:rPr>
                <w:rFonts w:ascii="Arial" w:hAnsi="Arial" w:cs="Arial"/>
                <w:sz w:val="19"/>
                <w:szCs w:val="19"/>
              </w:rPr>
            </w:pPr>
            <w:r w:rsidRPr="0052576D">
              <w:rPr>
                <w:rFonts w:ascii="Arial" w:hAnsi="Arial" w:cs="Arial"/>
                <w:b/>
                <w:sz w:val="19"/>
                <w:szCs w:val="19"/>
              </w:rPr>
              <w:t>Version</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0A8" w14:textId="77777777" w:rsidR="00312172" w:rsidRPr="0052576D" w:rsidRDefault="00312172" w:rsidP="00F817FF">
            <w:pPr>
              <w:pStyle w:val="EYDate"/>
              <w:spacing w:before="60" w:after="60"/>
              <w:ind w:left="0"/>
              <w:jc w:val="center"/>
              <w:rPr>
                <w:rFonts w:ascii="Arial" w:hAnsi="Arial" w:cs="Arial"/>
                <w:b/>
                <w:sz w:val="19"/>
                <w:szCs w:val="19"/>
              </w:rPr>
            </w:pPr>
            <w:r w:rsidRPr="0052576D">
              <w:rPr>
                <w:rFonts w:ascii="Arial" w:hAnsi="Arial" w:cs="Arial"/>
                <w:b/>
                <w:sz w:val="19"/>
                <w:szCs w:val="19"/>
              </w:rPr>
              <w:t>Issue Date</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0A9" w14:textId="77777777" w:rsidR="00312172" w:rsidRPr="0052576D" w:rsidRDefault="00312172" w:rsidP="00F817FF">
            <w:pPr>
              <w:pStyle w:val="EYDate"/>
              <w:spacing w:before="60" w:after="60"/>
              <w:ind w:left="0"/>
              <w:jc w:val="center"/>
              <w:rPr>
                <w:rFonts w:ascii="Arial" w:hAnsi="Arial" w:cs="Arial"/>
                <w:b/>
                <w:sz w:val="19"/>
                <w:szCs w:val="19"/>
              </w:rPr>
            </w:pPr>
            <w:r w:rsidRPr="0052576D">
              <w:rPr>
                <w:rFonts w:ascii="Arial" w:hAnsi="Arial" w:cs="Arial"/>
                <w:b/>
                <w:sz w:val="19"/>
                <w:szCs w:val="19"/>
              </w:rPr>
              <w:t>Author</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0AA" w14:textId="77777777" w:rsidR="00312172" w:rsidRPr="0052576D" w:rsidRDefault="00312172" w:rsidP="00F817FF">
            <w:pPr>
              <w:pStyle w:val="EYDate"/>
              <w:spacing w:before="60" w:after="60"/>
              <w:ind w:left="0"/>
              <w:jc w:val="center"/>
              <w:rPr>
                <w:rFonts w:ascii="Arial" w:hAnsi="Arial" w:cs="Arial"/>
                <w:b/>
                <w:sz w:val="19"/>
                <w:szCs w:val="19"/>
              </w:rPr>
            </w:pPr>
            <w:r w:rsidRPr="0052576D">
              <w:rPr>
                <w:rFonts w:ascii="Arial" w:hAnsi="Arial" w:cs="Arial"/>
                <w:b/>
                <w:sz w:val="19"/>
                <w:szCs w:val="19"/>
              </w:rPr>
              <w:t>Description of Changes</w:t>
            </w:r>
          </w:p>
        </w:tc>
      </w:tr>
      <w:tr w:rsidR="00312172" w:rsidRPr="0052576D" w14:paraId="42D110B0" w14:textId="77777777" w:rsidTr="000654B3">
        <w:tc>
          <w:tcPr>
            <w:tcW w:w="1701" w:type="dxa"/>
            <w:tcBorders>
              <w:top w:val="single" w:sz="4" w:space="0" w:color="auto"/>
            </w:tcBorders>
          </w:tcPr>
          <w:p w14:paraId="42D110AC" w14:textId="77777777" w:rsidR="00312172" w:rsidRPr="007B492F" w:rsidRDefault="00423E6C" w:rsidP="00F817FF">
            <w:pPr>
              <w:pStyle w:val="EYDate"/>
              <w:spacing w:before="60" w:after="60"/>
              <w:ind w:left="0"/>
              <w:rPr>
                <w:rFonts w:ascii="Arial" w:hAnsi="Arial" w:cs="Arial"/>
                <w:szCs w:val="22"/>
              </w:rPr>
            </w:pPr>
            <w:r w:rsidRPr="007B492F">
              <w:rPr>
                <w:rFonts w:ascii="Arial" w:hAnsi="Arial" w:cs="Arial"/>
                <w:szCs w:val="22"/>
              </w:rPr>
              <w:t>0.1</w:t>
            </w:r>
          </w:p>
        </w:tc>
        <w:tc>
          <w:tcPr>
            <w:tcW w:w="1560" w:type="dxa"/>
            <w:tcBorders>
              <w:top w:val="single" w:sz="4" w:space="0" w:color="auto"/>
            </w:tcBorders>
          </w:tcPr>
          <w:p w14:paraId="42D110AD" w14:textId="77777777" w:rsidR="00312172" w:rsidRPr="007B492F" w:rsidRDefault="003B2E25" w:rsidP="003B2E25">
            <w:pPr>
              <w:pStyle w:val="EYDate"/>
              <w:spacing w:before="60" w:after="60"/>
              <w:ind w:left="0"/>
              <w:rPr>
                <w:rFonts w:ascii="Arial" w:hAnsi="Arial" w:cs="Arial"/>
                <w:szCs w:val="22"/>
              </w:rPr>
            </w:pPr>
            <w:r w:rsidRPr="007B492F">
              <w:rPr>
                <w:rFonts w:ascii="Arial" w:hAnsi="Arial" w:cs="Arial"/>
                <w:szCs w:val="22"/>
              </w:rPr>
              <w:t>31/1/15</w:t>
            </w:r>
          </w:p>
        </w:tc>
        <w:tc>
          <w:tcPr>
            <w:tcW w:w="2551" w:type="dxa"/>
            <w:tcBorders>
              <w:top w:val="single" w:sz="4" w:space="0" w:color="auto"/>
            </w:tcBorders>
          </w:tcPr>
          <w:p w14:paraId="42D110AE" w14:textId="77777777" w:rsidR="00312172" w:rsidRPr="007B492F" w:rsidRDefault="003B2E25" w:rsidP="00F817FF">
            <w:pPr>
              <w:pStyle w:val="EYDate"/>
              <w:spacing w:before="60" w:after="60"/>
              <w:ind w:left="0"/>
              <w:rPr>
                <w:rFonts w:ascii="Arial" w:hAnsi="Arial" w:cs="Arial"/>
                <w:szCs w:val="22"/>
              </w:rPr>
            </w:pPr>
            <w:r w:rsidRPr="007B492F">
              <w:rPr>
                <w:rFonts w:ascii="Arial" w:hAnsi="Arial" w:cs="Arial"/>
                <w:szCs w:val="22"/>
              </w:rPr>
              <w:t>Jim Riskowner</w:t>
            </w:r>
          </w:p>
        </w:tc>
        <w:tc>
          <w:tcPr>
            <w:tcW w:w="3969" w:type="dxa"/>
            <w:tcBorders>
              <w:top w:val="single" w:sz="4" w:space="0" w:color="auto"/>
            </w:tcBorders>
          </w:tcPr>
          <w:p w14:paraId="42D110AF" w14:textId="77777777" w:rsidR="00312172" w:rsidRPr="007B492F" w:rsidRDefault="00423E6C" w:rsidP="00F817FF">
            <w:pPr>
              <w:pStyle w:val="EYDate"/>
              <w:spacing w:before="60" w:after="60"/>
              <w:ind w:left="0"/>
              <w:rPr>
                <w:rFonts w:ascii="Arial" w:hAnsi="Arial" w:cs="Arial"/>
                <w:szCs w:val="22"/>
              </w:rPr>
            </w:pPr>
            <w:r w:rsidRPr="007B492F">
              <w:rPr>
                <w:rFonts w:ascii="Arial" w:hAnsi="Arial" w:cs="Arial"/>
                <w:szCs w:val="22"/>
              </w:rPr>
              <w:t>Initial draft</w:t>
            </w:r>
          </w:p>
        </w:tc>
      </w:tr>
      <w:tr w:rsidR="00312172" w:rsidRPr="0052576D" w14:paraId="42D110B5" w14:textId="77777777" w:rsidTr="000654B3">
        <w:tc>
          <w:tcPr>
            <w:tcW w:w="1701" w:type="dxa"/>
          </w:tcPr>
          <w:p w14:paraId="42D110B1" w14:textId="77777777" w:rsidR="00312172" w:rsidRPr="007B492F" w:rsidRDefault="00423E6C" w:rsidP="00F817FF">
            <w:pPr>
              <w:pStyle w:val="EYDate"/>
              <w:spacing w:before="60" w:after="60"/>
              <w:ind w:left="0"/>
              <w:rPr>
                <w:rFonts w:ascii="Arial" w:hAnsi="Arial" w:cs="Arial"/>
                <w:szCs w:val="22"/>
              </w:rPr>
            </w:pPr>
            <w:r w:rsidRPr="007B492F">
              <w:rPr>
                <w:rFonts w:ascii="Arial" w:hAnsi="Arial" w:cs="Arial"/>
                <w:szCs w:val="22"/>
              </w:rPr>
              <w:t>0.2</w:t>
            </w:r>
          </w:p>
        </w:tc>
        <w:tc>
          <w:tcPr>
            <w:tcW w:w="1560" w:type="dxa"/>
          </w:tcPr>
          <w:p w14:paraId="42D110B2" w14:textId="77777777" w:rsidR="00312172" w:rsidRPr="007B492F" w:rsidRDefault="003B2E25" w:rsidP="00F817FF">
            <w:pPr>
              <w:pStyle w:val="EYDate"/>
              <w:spacing w:before="60" w:after="60"/>
              <w:ind w:left="0"/>
              <w:rPr>
                <w:rFonts w:ascii="Arial" w:hAnsi="Arial" w:cs="Arial"/>
                <w:szCs w:val="22"/>
              </w:rPr>
            </w:pPr>
            <w:r w:rsidRPr="007B492F">
              <w:rPr>
                <w:rFonts w:ascii="Arial" w:hAnsi="Arial" w:cs="Arial"/>
                <w:szCs w:val="22"/>
              </w:rPr>
              <w:t>15/2/15</w:t>
            </w:r>
          </w:p>
        </w:tc>
        <w:tc>
          <w:tcPr>
            <w:tcW w:w="2551" w:type="dxa"/>
          </w:tcPr>
          <w:p w14:paraId="42D110B3" w14:textId="77777777" w:rsidR="00312172" w:rsidRPr="007B492F" w:rsidRDefault="003B2E25" w:rsidP="00F817FF">
            <w:pPr>
              <w:pStyle w:val="EYDate"/>
              <w:spacing w:before="60" w:after="60"/>
              <w:ind w:left="0"/>
              <w:rPr>
                <w:rFonts w:ascii="Arial" w:hAnsi="Arial" w:cs="Arial"/>
                <w:szCs w:val="22"/>
              </w:rPr>
            </w:pPr>
            <w:r w:rsidRPr="007B492F">
              <w:rPr>
                <w:rFonts w:ascii="Arial" w:hAnsi="Arial" w:cs="Arial"/>
                <w:szCs w:val="22"/>
              </w:rPr>
              <w:t>Jim Riskowner</w:t>
            </w:r>
          </w:p>
        </w:tc>
        <w:tc>
          <w:tcPr>
            <w:tcW w:w="3969" w:type="dxa"/>
          </w:tcPr>
          <w:p w14:paraId="42D110B4" w14:textId="77777777" w:rsidR="00312172" w:rsidRPr="007B492F" w:rsidRDefault="00423E6C" w:rsidP="00F817FF">
            <w:pPr>
              <w:pStyle w:val="EYDate"/>
              <w:spacing w:before="60" w:after="60"/>
              <w:ind w:left="0"/>
              <w:rPr>
                <w:rFonts w:ascii="Arial" w:hAnsi="Arial" w:cs="Arial"/>
                <w:szCs w:val="22"/>
              </w:rPr>
            </w:pPr>
            <w:r w:rsidRPr="007B492F">
              <w:rPr>
                <w:rFonts w:ascii="Arial" w:hAnsi="Arial" w:cs="Arial"/>
                <w:szCs w:val="22"/>
              </w:rPr>
              <w:t>Inserted risks and ratings</w:t>
            </w:r>
          </w:p>
        </w:tc>
      </w:tr>
      <w:tr w:rsidR="00312172" w:rsidRPr="0052576D" w14:paraId="42D110BA" w14:textId="77777777" w:rsidTr="000654B3">
        <w:tc>
          <w:tcPr>
            <w:tcW w:w="1701" w:type="dxa"/>
          </w:tcPr>
          <w:p w14:paraId="42D110B6" w14:textId="77777777" w:rsidR="00312172" w:rsidRPr="007B492F" w:rsidRDefault="00423E6C" w:rsidP="00F817FF">
            <w:pPr>
              <w:pStyle w:val="EYDate"/>
              <w:spacing w:before="60" w:after="60"/>
              <w:ind w:left="0"/>
              <w:rPr>
                <w:rFonts w:ascii="Arial" w:hAnsi="Arial" w:cs="Arial"/>
                <w:szCs w:val="22"/>
              </w:rPr>
            </w:pPr>
            <w:r w:rsidRPr="007B492F">
              <w:rPr>
                <w:rFonts w:ascii="Arial" w:hAnsi="Arial" w:cs="Arial"/>
                <w:szCs w:val="22"/>
              </w:rPr>
              <w:t>0.3</w:t>
            </w:r>
          </w:p>
        </w:tc>
        <w:tc>
          <w:tcPr>
            <w:tcW w:w="1560" w:type="dxa"/>
          </w:tcPr>
          <w:p w14:paraId="42D110B7" w14:textId="77777777" w:rsidR="00312172" w:rsidRPr="007B492F" w:rsidRDefault="003B2E25" w:rsidP="00F817FF">
            <w:pPr>
              <w:pStyle w:val="EYDate"/>
              <w:spacing w:before="60" w:after="60"/>
              <w:ind w:left="0"/>
              <w:rPr>
                <w:rFonts w:ascii="Arial" w:hAnsi="Arial" w:cs="Arial"/>
                <w:szCs w:val="22"/>
              </w:rPr>
            </w:pPr>
            <w:r w:rsidRPr="007B492F">
              <w:rPr>
                <w:rFonts w:ascii="Arial" w:hAnsi="Arial" w:cs="Arial"/>
                <w:szCs w:val="22"/>
              </w:rPr>
              <w:t>18/2/15</w:t>
            </w:r>
          </w:p>
        </w:tc>
        <w:tc>
          <w:tcPr>
            <w:tcW w:w="2551" w:type="dxa"/>
          </w:tcPr>
          <w:p w14:paraId="42D110B8" w14:textId="77777777" w:rsidR="00312172" w:rsidRPr="007B492F" w:rsidRDefault="003B2E25" w:rsidP="00F817FF">
            <w:pPr>
              <w:pStyle w:val="EYDate"/>
              <w:spacing w:before="60" w:after="60"/>
              <w:ind w:left="0"/>
              <w:rPr>
                <w:rFonts w:ascii="Arial" w:hAnsi="Arial" w:cs="Arial"/>
                <w:szCs w:val="22"/>
              </w:rPr>
            </w:pPr>
            <w:r w:rsidRPr="007B492F">
              <w:rPr>
                <w:rFonts w:ascii="Arial" w:hAnsi="Arial" w:cs="Arial"/>
                <w:szCs w:val="22"/>
              </w:rPr>
              <w:t>Jim Riskowner</w:t>
            </w:r>
          </w:p>
        </w:tc>
        <w:tc>
          <w:tcPr>
            <w:tcW w:w="3969" w:type="dxa"/>
          </w:tcPr>
          <w:p w14:paraId="42D110B9" w14:textId="77777777" w:rsidR="00312172" w:rsidRPr="007B492F" w:rsidRDefault="003B2E25" w:rsidP="003B2E25">
            <w:pPr>
              <w:pStyle w:val="EYDate"/>
              <w:spacing w:before="60" w:after="60"/>
              <w:ind w:left="0"/>
              <w:rPr>
                <w:rFonts w:ascii="Arial" w:hAnsi="Arial" w:cs="Arial"/>
                <w:szCs w:val="22"/>
              </w:rPr>
            </w:pPr>
            <w:r w:rsidRPr="007B492F">
              <w:rPr>
                <w:rFonts w:ascii="Arial" w:hAnsi="Arial" w:cs="Arial"/>
                <w:szCs w:val="22"/>
              </w:rPr>
              <w:t>Populated schedule</w:t>
            </w:r>
          </w:p>
        </w:tc>
      </w:tr>
      <w:tr w:rsidR="00312172" w:rsidRPr="0052576D" w14:paraId="42D110BF" w14:textId="77777777" w:rsidTr="000654B3">
        <w:tc>
          <w:tcPr>
            <w:tcW w:w="1701" w:type="dxa"/>
          </w:tcPr>
          <w:p w14:paraId="42D110BB" w14:textId="77777777" w:rsidR="00312172" w:rsidRPr="007B492F" w:rsidRDefault="00423E6C" w:rsidP="00F817FF">
            <w:pPr>
              <w:pStyle w:val="EYDate"/>
              <w:spacing w:before="60" w:after="60"/>
              <w:ind w:left="0"/>
              <w:rPr>
                <w:rFonts w:ascii="Arial" w:hAnsi="Arial" w:cs="Arial"/>
                <w:szCs w:val="22"/>
              </w:rPr>
            </w:pPr>
            <w:r w:rsidRPr="007B492F">
              <w:rPr>
                <w:rFonts w:ascii="Arial" w:hAnsi="Arial" w:cs="Arial"/>
                <w:szCs w:val="22"/>
              </w:rPr>
              <w:t>0.4</w:t>
            </w:r>
          </w:p>
        </w:tc>
        <w:tc>
          <w:tcPr>
            <w:tcW w:w="1560" w:type="dxa"/>
          </w:tcPr>
          <w:p w14:paraId="42D110BC" w14:textId="77777777" w:rsidR="00312172" w:rsidRPr="007B492F" w:rsidRDefault="003B2E25" w:rsidP="00F817FF">
            <w:pPr>
              <w:pStyle w:val="EYDate"/>
              <w:spacing w:before="60" w:after="60"/>
              <w:ind w:left="0"/>
              <w:rPr>
                <w:rFonts w:ascii="Arial" w:hAnsi="Arial" w:cs="Arial"/>
                <w:szCs w:val="22"/>
              </w:rPr>
            </w:pPr>
            <w:r w:rsidRPr="007B492F">
              <w:rPr>
                <w:rFonts w:ascii="Arial" w:hAnsi="Arial" w:cs="Arial"/>
                <w:szCs w:val="22"/>
              </w:rPr>
              <w:t>20/2/15</w:t>
            </w:r>
          </w:p>
        </w:tc>
        <w:tc>
          <w:tcPr>
            <w:tcW w:w="2551" w:type="dxa"/>
          </w:tcPr>
          <w:p w14:paraId="42D110BD" w14:textId="77777777" w:rsidR="00312172" w:rsidRPr="007B492F" w:rsidRDefault="003B2E25" w:rsidP="00F817FF">
            <w:pPr>
              <w:pStyle w:val="EYDate"/>
              <w:spacing w:before="60" w:after="60"/>
              <w:ind w:left="0"/>
              <w:rPr>
                <w:rFonts w:ascii="Arial" w:hAnsi="Arial" w:cs="Arial"/>
                <w:szCs w:val="22"/>
              </w:rPr>
            </w:pPr>
            <w:r w:rsidRPr="007B492F">
              <w:rPr>
                <w:rFonts w:ascii="Arial" w:hAnsi="Arial" w:cs="Arial"/>
                <w:szCs w:val="22"/>
              </w:rPr>
              <w:t>Jim Riskowner</w:t>
            </w:r>
          </w:p>
        </w:tc>
        <w:tc>
          <w:tcPr>
            <w:tcW w:w="3969" w:type="dxa"/>
          </w:tcPr>
          <w:p w14:paraId="42D110BE" w14:textId="77777777" w:rsidR="00312172" w:rsidRPr="007B492F" w:rsidRDefault="003B2E25" w:rsidP="00F817FF">
            <w:pPr>
              <w:pStyle w:val="EYDate"/>
              <w:spacing w:before="60" w:after="60"/>
              <w:ind w:left="0"/>
              <w:rPr>
                <w:rFonts w:ascii="Arial" w:hAnsi="Arial" w:cs="Arial"/>
                <w:szCs w:val="22"/>
              </w:rPr>
            </w:pPr>
            <w:r w:rsidRPr="007B492F">
              <w:rPr>
                <w:rFonts w:ascii="Arial" w:hAnsi="Arial" w:cs="Arial"/>
                <w:szCs w:val="22"/>
              </w:rPr>
              <w:t>Updated schedule</w:t>
            </w:r>
          </w:p>
        </w:tc>
      </w:tr>
      <w:tr w:rsidR="00312172" w:rsidRPr="0052576D" w14:paraId="42D110C4" w14:textId="77777777" w:rsidTr="000654B3">
        <w:tc>
          <w:tcPr>
            <w:tcW w:w="1701" w:type="dxa"/>
          </w:tcPr>
          <w:p w14:paraId="42D110C0" w14:textId="77777777" w:rsidR="00312172" w:rsidRPr="007B492F" w:rsidRDefault="00423E6C" w:rsidP="00F817FF">
            <w:pPr>
              <w:pStyle w:val="EYDate"/>
              <w:spacing w:before="60" w:after="60"/>
              <w:ind w:left="0"/>
              <w:rPr>
                <w:rFonts w:ascii="Arial" w:hAnsi="Arial" w:cs="Arial"/>
                <w:szCs w:val="22"/>
              </w:rPr>
            </w:pPr>
            <w:r w:rsidRPr="007B492F">
              <w:rPr>
                <w:rFonts w:ascii="Arial" w:hAnsi="Arial" w:cs="Arial"/>
                <w:szCs w:val="22"/>
              </w:rPr>
              <w:t>0.5</w:t>
            </w:r>
          </w:p>
        </w:tc>
        <w:tc>
          <w:tcPr>
            <w:tcW w:w="1560" w:type="dxa"/>
          </w:tcPr>
          <w:p w14:paraId="42D110C1" w14:textId="77777777" w:rsidR="00312172" w:rsidRPr="007B492F" w:rsidRDefault="003B2E25" w:rsidP="00F817FF">
            <w:pPr>
              <w:pStyle w:val="EYDate"/>
              <w:spacing w:before="60" w:after="60"/>
              <w:ind w:left="0"/>
              <w:rPr>
                <w:rFonts w:ascii="Arial" w:hAnsi="Arial" w:cs="Arial"/>
                <w:szCs w:val="22"/>
              </w:rPr>
            </w:pPr>
            <w:r w:rsidRPr="007B492F">
              <w:rPr>
                <w:rFonts w:ascii="Arial" w:hAnsi="Arial" w:cs="Arial"/>
                <w:szCs w:val="22"/>
              </w:rPr>
              <w:t>3/3/15</w:t>
            </w:r>
          </w:p>
        </w:tc>
        <w:tc>
          <w:tcPr>
            <w:tcW w:w="2551" w:type="dxa"/>
          </w:tcPr>
          <w:p w14:paraId="42D110C2" w14:textId="77777777" w:rsidR="00312172" w:rsidRPr="007B492F" w:rsidRDefault="003B2E25" w:rsidP="00F817FF">
            <w:pPr>
              <w:pStyle w:val="EYDate"/>
              <w:spacing w:before="60" w:after="60"/>
              <w:ind w:left="0"/>
              <w:rPr>
                <w:rFonts w:ascii="Arial" w:hAnsi="Arial" w:cs="Arial"/>
                <w:szCs w:val="22"/>
              </w:rPr>
            </w:pPr>
            <w:r w:rsidRPr="007B492F">
              <w:rPr>
                <w:rFonts w:ascii="Arial" w:hAnsi="Arial" w:cs="Arial"/>
                <w:szCs w:val="22"/>
              </w:rPr>
              <w:t>Jim Riskowner</w:t>
            </w:r>
          </w:p>
        </w:tc>
        <w:tc>
          <w:tcPr>
            <w:tcW w:w="3969" w:type="dxa"/>
          </w:tcPr>
          <w:p w14:paraId="42D110C3" w14:textId="77777777" w:rsidR="00312172" w:rsidRPr="007B492F" w:rsidRDefault="003B2E25" w:rsidP="00F817FF">
            <w:pPr>
              <w:pStyle w:val="EYDate"/>
              <w:spacing w:before="60" w:after="60"/>
              <w:ind w:left="0"/>
              <w:rPr>
                <w:rFonts w:ascii="Arial" w:hAnsi="Arial" w:cs="Arial"/>
                <w:szCs w:val="22"/>
              </w:rPr>
            </w:pPr>
            <w:r w:rsidRPr="007B492F">
              <w:rPr>
                <w:rFonts w:ascii="Arial" w:hAnsi="Arial" w:cs="Arial"/>
                <w:szCs w:val="22"/>
              </w:rPr>
              <w:t>Updated schedule</w:t>
            </w:r>
          </w:p>
        </w:tc>
      </w:tr>
      <w:tr w:rsidR="00312172" w:rsidRPr="0052576D" w14:paraId="42D110C9" w14:textId="77777777" w:rsidTr="000654B3">
        <w:tc>
          <w:tcPr>
            <w:tcW w:w="1701" w:type="dxa"/>
          </w:tcPr>
          <w:p w14:paraId="42D110C5" w14:textId="77777777" w:rsidR="00312172" w:rsidRPr="007B492F" w:rsidRDefault="00423E6C" w:rsidP="00F817FF">
            <w:pPr>
              <w:pStyle w:val="EYDate"/>
              <w:spacing w:before="60" w:after="60"/>
              <w:ind w:left="0"/>
              <w:rPr>
                <w:rFonts w:ascii="Arial" w:hAnsi="Arial" w:cs="Arial"/>
                <w:szCs w:val="22"/>
              </w:rPr>
            </w:pPr>
            <w:r w:rsidRPr="007B492F">
              <w:rPr>
                <w:rFonts w:ascii="Arial" w:hAnsi="Arial" w:cs="Arial"/>
                <w:szCs w:val="22"/>
              </w:rPr>
              <w:t>0.6</w:t>
            </w:r>
          </w:p>
        </w:tc>
        <w:tc>
          <w:tcPr>
            <w:tcW w:w="1560" w:type="dxa"/>
          </w:tcPr>
          <w:p w14:paraId="42D110C6" w14:textId="77777777" w:rsidR="00312172" w:rsidRPr="007B492F" w:rsidRDefault="003B2E25" w:rsidP="00F817FF">
            <w:pPr>
              <w:pStyle w:val="EYDate"/>
              <w:spacing w:before="60" w:after="60"/>
              <w:ind w:left="0"/>
              <w:rPr>
                <w:rFonts w:ascii="Arial" w:hAnsi="Arial" w:cs="Arial"/>
                <w:szCs w:val="22"/>
              </w:rPr>
            </w:pPr>
            <w:r w:rsidRPr="007B492F">
              <w:rPr>
                <w:rFonts w:ascii="Arial" w:hAnsi="Arial" w:cs="Arial"/>
                <w:szCs w:val="22"/>
              </w:rPr>
              <w:t>3/4/15</w:t>
            </w:r>
          </w:p>
        </w:tc>
        <w:tc>
          <w:tcPr>
            <w:tcW w:w="2551" w:type="dxa"/>
          </w:tcPr>
          <w:p w14:paraId="42D110C7" w14:textId="77777777" w:rsidR="00312172" w:rsidRPr="007B492F" w:rsidRDefault="00E80BF2" w:rsidP="00F817FF">
            <w:pPr>
              <w:pStyle w:val="EYDate"/>
              <w:spacing w:before="60" w:after="60"/>
              <w:ind w:left="0"/>
              <w:rPr>
                <w:rFonts w:ascii="Arial" w:hAnsi="Arial" w:cs="Arial"/>
                <w:szCs w:val="22"/>
              </w:rPr>
            </w:pPr>
            <w:r>
              <w:rPr>
                <w:rFonts w:ascii="Arial" w:hAnsi="Arial" w:cs="Arial"/>
                <w:szCs w:val="22"/>
              </w:rPr>
              <w:t>Robert</w:t>
            </w:r>
            <w:r w:rsidR="003B2E25" w:rsidRPr="007B492F">
              <w:rPr>
                <w:rFonts w:ascii="Arial" w:hAnsi="Arial" w:cs="Arial"/>
                <w:szCs w:val="22"/>
              </w:rPr>
              <w:t xml:space="preserve"> Chackitout</w:t>
            </w:r>
          </w:p>
        </w:tc>
        <w:tc>
          <w:tcPr>
            <w:tcW w:w="3969" w:type="dxa"/>
          </w:tcPr>
          <w:p w14:paraId="42D110C8" w14:textId="77777777" w:rsidR="00312172" w:rsidRPr="007B492F" w:rsidRDefault="003B2E25" w:rsidP="00F817FF">
            <w:pPr>
              <w:pStyle w:val="EYDate"/>
              <w:spacing w:before="60" w:after="60"/>
              <w:ind w:left="0"/>
              <w:rPr>
                <w:rFonts w:ascii="Arial" w:hAnsi="Arial" w:cs="Arial"/>
                <w:szCs w:val="22"/>
              </w:rPr>
            </w:pPr>
            <w:r w:rsidRPr="007B492F">
              <w:rPr>
                <w:rFonts w:ascii="Arial" w:hAnsi="Arial" w:cs="Arial"/>
                <w:szCs w:val="22"/>
              </w:rPr>
              <w:t>Updated schedule</w:t>
            </w:r>
          </w:p>
        </w:tc>
      </w:tr>
      <w:tr w:rsidR="00423E6C" w:rsidRPr="0052576D" w14:paraId="42D110CE" w14:textId="77777777" w:rsidTr="000654B3">
        <w:tc>
          <w:tcPr>
            <w:tcW w:w="1701" w:type="dxa"/>
          </w:tcPr>
          <w:p w14:paraId="42D110CA" w14:textId="77777777" w:rsidR="00423E6C" w:rsidRPr="007B492F" w:rsidRDefault="00423E6C" w:rsidP="00F817FF">
            <w:pPr>
              <w:pStyle w:val="EYDate"/>
              <w:spacing w:before="60" w:after="60"/>
              <w:ind w:left="0"/>
              <w:rPr>
                <w:rFonts w:ascii="Arial" w:hAnsi="Arial" w:cs="Arial"/>
                <w:szCs w:val="22"/>
              </w:rPr>
            </w:pPr>
            <w:r w:rsidRPr="007B492F">
              <w:rPr>
                <w:rFonts w:ascii="Arial" w:hAnsi="Arial" w:cs="Arial"/>
                <w:szCs w:val="22"/>
              </w:rPr>
              <w:t>0.7</w:t>
            </w:r>
          </w:p>
        </w:tc>
        <w:tc>
          <w:tcPr>
            <w:tcW w:w="1560" w:type="dxa"/>
          </w:tcPr>
          <w:p w14:paraId="42D110CB" w14:textId="77777777" w:rsidR="00423E6C" w:rsidRPr="007B492F" w:rsidRDefault="003B2E25" w:rsidP="00F817FF">
            <w:pPr>
              <w:pStyle w:val="EYDate"/>
              <w:spacing w:before="60" w:after="60"/>
              <w:ind w:left="0"/>
              <w:rPr>
                <w:rFonts w:ascii="Arial" w:hAnsi="Arial" w:cs="Arial"/>
                <w:szCs w:val="22"/>
              </w:rPr>
            </w:pPr>
            <w:r w:rsidRPr="007B492F">
              <w:rPr>
                <w:rFonts w:ascii="Arial" w:hAnsi="Arial" w:cs="Arial"/>
                <w:szCs w:val="22"/>
              </w:rPr>
              <w:t>1/5/15</w:t>
            </w:r>
          </w:p>
        </w:tc>
        <w:tc>
          <w:tcPr>
            <w:tcW w:w="2551" w:type="dxa"/>
          </w:tcPr>
          <w:p w14:paraId="42D110CC" w14:textId="77777777" w:rsidR="00423E6C" w:rsidRPr="007B492F" w:rsidRDefault="003B2E25" w:rsidP="00F817FF">
            <w:pPr>
              <w:pStyle w:val="EYDate"/>
              <w:spacing w:before="60" w:after="60"/>
              <w:ind w:left="0"/>
              <w:rPr>
                <w:rFonts w:ascii="Arial" w:hAnsi="Arial" w:cs="Arial"/>
                <w:szCs w:val="22"/>
              </w:rPr>
            </w:pPr>
            <w:r w:rsidRPr="007B492F">
              <w:rPr>
                <w:rFonts w:ascii="Arial" w:hAnsi="Arial" w:cs="Arial"/>
                <w:szCs w:val="22"/>
              </w:rPr>
              <w:t>Paul Schmidt</w:t>
            </w:r>
          </w:p>
        </w:tc>
        <w:tc>
          <w:tcPr>
            <w:tcW w:w="3969" w:type="dxa"/>
          </w:tcPr>
          <w:p w14:paraId="42D110CD" w14:textId="77777777" w:rsidR="00423E6C" w:rsidRPr="007B492F" w:rsidRDefault="003B2E25" w:rsidP="00F817FF">
            <w:pPr>
              <w:pStyle w:val="EYDate"/>
              <w:spacing w:before="60" w:after="60"/>
              <w:ind w:left="0"/>
              <w:rPr>
                <w:rFonts w:ascii="Arial" w:hAnsi="Arial" w:cs="Arial"/>
                <w:szCs w:val="22"/>
              </w:rPr>
            </w:pPr>
            <w:r w:rsidRPr="007B492F">
              <w:rPr>
                <w:rFonts w:ascii="Arial" w:hAnsi="Arial" w:cs="Arial"/>
                <w:szCs w:val="22"/>
              </w:rPr>
              <w:t>Updated schedule</w:t>
            </w:r>
          </w:p>
        </w:tc>
      </w:tr>
      <w:tr w:rsidR="00423E6C" w:rsidRPr="0052576D" w14:paraId="42D110D3" w14:textId="77777777" w:rsidTr="000654B3">
        <w:tc>
          <w:tcPr>
            <w:tcW w:w="1701" w:type="dxa"/>
          </w:tcPr>
          <w:p w14:paraId="42D110CF" w14:textId="77777777" w:rsidR="00423E6C" w:rsidRPr="007B492F" w:rsidRDefault="00423E6C" w:rsidP="00F817FF">
            <w:pPr>
              <w:pStyle w:val="EYDate"/>
              <w:spacing w:before="60" w:after="60"/>
              <w:ind w:left="0"/>
              <w:rPr>
                <w:rFonts w:ascii="Arial" w:hAnsi="Arial" w:cs="Arial"/>
                <w:szCs w:val="22"/>
              </w:rPr>
            </w:pPr>
            <w:r w:rsidRPr="007B492F">
              <w:rPr>
                <w:rFonts w:ascii="Arial" w:hAnsi="Arial" w:cs="Arial"/>
                <w:szCs w:val="22"/>
              </w:rPr>
              <w:t>0.8</w:t>
            </w:r>
          </w:p>
        </w:tc>
        <w:tc>
          <w:tcPr>
            <w:tcW w:w="1560" w:type="dxa"/>
          </w:tcPr>
          <w:p w14:paraId="42D110D0" w14:textId="77777777" w:rsidR="00423E6C" w:rsidRPr="007B492F" w:rsidRDefault="003B2E25" w:rsidP="00F817FF">
            <w:pPr>
              <w:pStyle w:val="EYDate"/>
              <w:spacing w:before="60" w:after="60"/>
              <w:ind w:left="0"/>
              <w:rPr>
                <w:rFonts w:ascii="Arial" w:hAnsi="Arial" w:cs="Arial"/>
                <w:szCs w:val="22"/>
              </w:rPr>
            </w:pPr>
            <w:r w:rsidRPr="007B492F">
              <w:rPr>
                <w:rFonts w:ascii="Arial" w:hAnsi="Arial" w:cs="Arial"/>
                <w:szCs w:val="22"/>
              </w:rPr>
              <w:t>15/5/15</w:t>
            </w:r>
          </w:p>
        </w:tc>
        <w:tc>
          <w:tcPr>
            <w:tcW w:w="2551" w:type="dxa"/>
          </w:tcPr>
          <w:p w14:paraId="42D110D1" w14:textId="77777777" w:rsidR="00423E6C" w:rsidRPr="007B492F" w:rsidRDefault="003B2E25" w:rsidP="00F817FF">
            <w:pPr>
              <w:pStyle w:val="EYDate"/>
              <w:spacing w:before="60" w:after="60"/>
              <w:ind w:left="0"/>
              <w:rPr>
                <w:rFonts w:ascii="Arial" w:hAnsi="Arial" w:cs="Arial"/>
                <w:szCs w:val="22"/>
              </w:rPr>
            </w:pPr>
            <w:r w:rsidRPr="007B492F">
              <w:rPr>
                <w:rFonts w:ascii="Arial" w:hAnsi="Arial" w:cs="Arial"/>
                <w:szCs w:val="22"/>
              </w:rPr>
              <w:t>Maria Veracruz</w:t>
            </w:r>
          </w:p>
        </w:tc>
        <w:tc>
          <w:tcPr>
            <w:tcW w:w="3969" w:type="dxa"/>
          </w:tcPr>
          <w:p w14:paraId="42D110D2" w14:textId="77777777" w:rsidR="00423E6C" w:rsidRPr="007B492F" w:rsidRDefault="003B2E25" w:rsidP="00F817FF">
            <w:pPr>
              <w:pStyle w:val="EYDate"/>
              <w:spacing w:before="60" w:after="60"/>
              <w:ind w:left="0"/>
              <w:rPr>
                <w:rFonts w:ascii="Arial" w:hAnsi="Arial" w:cs="Arial"/>
                <w:szCs w:val="22"/>
              </w:rPr>
            </w:pPr>
            <w:r w:rsidRPr="007B492F">
              <w:rPr>
                <w:rFonts w:ascii="Arial" w:hAnsi="Arial" w:cs="Arial"/>
                <w:szCs w:val="22"/>
              </w:rPr>
              <w:t>Inserted references to attachments</w:t>
            </w:r>
          </w:p>
        </w:tc>
      </w:tr>
      <w:tr w:rsidR="00423E6C" w:rsidRPr="0052576D" w14:paraId="42D110D8" w14:textId="77777777" w:rsidTr="000654B3">
        <w:tc>
          <w:tcPr>
            <w:tcW w:w="1701" w:type="dxa"/>
          </w:tcPr>
          <w:p w14:paraId="42D110D4" w14:textId="77777777" w:rsidR="00423E6C" w:rsidRPr="007B492F" w:rsidRDefault="00423E6C" w:rsidP="00F817FF">
            <w:pPr>
              <w:pStyle w:val="EYDate"/>
              <w:spacing w:before="60" w:after="60"/>
              <w:ind w:left="0"/>
              <w:rPr>
                <w:rFonts w:ascii="Arial" w:hAnsi="Arial" w:cs="Arial"/>
                <w:szCs w:val="22"/>
              </w:rPr>
            </w:pPr>
            <w:r w:rsidRPr="007B492F">
              <w:rPr>
                <w:rFonts w:ascii="Arial" w:hAnsi="Arial" w:cs="Arial"/>
                <w:szCs w:val="22"/>
              </w:rPr>
              <w:t>0.9</w:t>
            </w:r>
          </w:p>
        </w:tc>
        <w:tc>
          <w:tcPr>
            <w:tcW w:w="1560" w:type="dxa"/>
          </w:tcPr>
          <w:p w14:paraId="42D110D5" w14:textId="77777777" w:rsidR="00423E6C" w:rsidRPr="007B492F" w:rsidRDefault="003B2E25" w:rsidP="00F817FF">
            <w:pPr>
              <w:pStyle w:val="EYDate"/>
              <w:spacing w:before="60" w:after="60"/>
              <w:ind w:left="0"/>
              <w:rPr>
                <w:rFonts w:ascii="Arial" w:hAnsi="Arial" w:cs="Arial"/>
                <w:szCs w:val="22"/>
              </w:rPr>
            </w:pPr>
            <w:r w:rsidRPr="007B492F">
              <w:rPr>
                <w:rFonts w:ascii="Arial" w:hAnsi="Arial" w:cs="Arial"/>
                <w:szCs w:val="22"/>
              </w:rPr>
              <w:t>31/5/15</w:t>
            </w:r>
          </w:p>
        </w:tc>
        <w:tc>
          <w:tcPr>
            <w:tcW w:w="2551" w:type="dxa"/>
          </w:tcPr>
          <w:p w14:paraId="42D110D6" w14:textId="77777777" w:rsidR="00423E6C" w:rsidRPr="007B492F" w:rsidRDefault="003B2E25" w:rsidP="00F817FF">
            <w:pPr>
              <w:pStyle w:val="EYDate"/>
              <w:spacing w:before="60" w:after="60"/>
              <w:ind w:left="0"/>
              <w:rPr>
                <w:rFonts w:ascii="Arial" w:hAnsi="Arial" w:cs="Arial"/>
                <w:szCs w:val="22"/>
              </w:rPr>
            </w:pPr>
            <w:r w:rsidRPr="007B492F">
              <w:rPr>
                <w:rFonts w:ascii="Arial" w:hAnsi="Arial" w:cs="Arial"/>
                <w:szCs w:val="22"/>
              </w:rPr>
              <w:t>Jim Riskowner</w:t>
            </w:r>
          </w:p>
        </w:tc>
        <w:tc>
          <w:tcPr>
            <w:tcW w:w="3969" w:type="dxa"/>
          </w:tcPr>
          <w:p w14:paraId="42D110D7" w14:textId="77777777" w:rsidR="00423E6C" w:rsidRPr="007B492F" w:rsidRDefault="00423E6C" w:rsidP="001B6163">
            <w:pPr>
              <w:pStyle w:val="EYDate"/>
              <w:spacing w:before="60" w:after="60"/>
              <w:ind w:left="0"/>
              <w:rPr>
                <w:rFonts w:ascii="Arial" w:hAnsi="Arial" w:cs="Arial"/>
                <w:szCs w:val="22"/>
              </w:rPr>
            </w:pPr>
            <w:r w:rsidRPr="007B492F">
              <w:rPr>
                <w:rFonts w:ascii="Arial" w:hAnsi="Arial" w:cs="Arial"/>
                <w:szCs w:val="22"/>
              </w:rPr>
              <w:t xml:space="preserve">Draft to GCIO </w:t>
            </w:r>
          </w:p>
        </w:tc>
      </w:tr>
    </w:tbl>
    <w:p w14:paraId="42D110D9" w14:textId="77777777" w:rsidR="00856FB1" w:rsidRDefault="00856FB1" w:rsidP="0031319D">
      <w:pPr>
        <w:spacing w:before="240" w:after="120"/>
        <w:rPr>
          <w:rFonts w:ascii="Arial" w:hAnsi="Arial" w:cs="Arial"/>
          <w:b/>
          <w:sz w:val="28"/>
        </w:rPr>
      </w:pPr>
      <w:r w:rsidRPr="00521B40">
        <w:rPr>
          <w:rFonts w:ascii="Arial" w:hAnsi="Arial" w:cs="Arial"/>
          <w:b/>
          <w:sz w:val="28"/>
        </w:rPr>
        <w:t>Key Contacts</w:t>
      </w:r>
    </w:p>
    <w:tbl>
      <w:tblPr>
        <w:tblStyle w:val="TableFormat-Standard"/>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402"/>
        <w:gridCol w:w="3118"/>
      </w:tblGrid>
      <w:tr w:rsidR="005B1F19" w:rsidRPr="0052576D" w14:paraId="42D110DD" w14:textId="77777777" w:rsidTr="000654B3">
        <w:trPr>
          <w:cnfStyle w:val="100000000000" w:firstRow="1" w:lastRow="0" w:firstColumn="0" w:lastColumn="0" w:oddVBand="0" w:evenVBand="0" w:oddHBand="0" w:evenHBand="0" w:firstRowFirstColumn="0" w:firstRowLastColumn="0" w:lastRowFirstColumn="0" w:lastRowLastColumn="0"/>
        </w:trPr>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0DA" w14:textId="77777777" w:rsidR="005B1F19" w:rsidRPr="0052576D" w:rsidRDefault="003B2E25" w:rsidP="005B1F19">
            <w:pPr>
              <w:pStyle w:val="EYDate"/>
              <w:spacing w:before="60" w:after="60"/>
              <w:ind w:left="0"/>
              <w:rPr>
                <w:rFonts w:ascii="Arial" w:hAnsi="Arial" w:cs="Arial"/>
                <w:sz w:val="19"/>
                <w:szCs w:val="19"/>
              </w:rPr>
            </w:pPr>
            <w:r w:rsidRPr="0052576D">
              <w:rPr>
                <w:rFonts w:ascii="Arial" w:hAnsi="Arial" w:cs="Arial"/>
                <w:b/>
                <w:sz w:val="19"/>
                <w:szCs w:val="19"/>
              </w:rPr>
              <w:t>Name</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0DB" w14:textId="77777777" w:rsidR="005B1F19" w:rsidRPr="0052576D" w:rsidRDefault="005B1F19" w:rsidP="005B1F19">
            <w:pPr>
              <w:pStyle w:val="EYDate"/>
              <w:spacing w:before="60" w:after="60"/>
              <w:ind w:left="0"/>
              <w:jc w:val="center"/>
              <w:rPr>
                <w:rFonts w:ascii="Arial" w:hAnsi="Arial" w:cs="Arial"/>
                <w:b/>
                <w:sz w:val="19"/>
                <w:szCs w:val="19"/>
              </w:rPr>
            </w:pPr>
            <w:r w:rsidRPr="0052576D">
              <w:rPr>
                <w:rFonts w:ascii="Arial" w:hAnsi="Arial" w:cs="Arial"/>
                <w:b/>
                <w:sz w:val="19"/>
                <w:szCs w:val="19"/>
              </w:rPr>
              <w:t>Title</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0DC" w14:textId="77777777" w:rsidR="005B1F19" w:rsidRPr="0052576D" w:rsidRDefault="005B1F19" w:rsidP="005B1F19">
            <w:pPr>
              <w:pStyle w:val="EYDate"/>
              <w:spacing w:before="60" w:after="60"/>
              <w:ind w:left="0"/>
              <w:jc w:val="center"/>
              <w:rPr>
                <w:rFonts w:ascii="Arial" w:hAnsi="Arial" w:cs="Arial"/>
                <w:b/>
                <w:sz w:val="19"/>
                <w:szCs w:val="19"/>
              </w:rPr>
            </w:pPr>
            <w:r w:rsidRPr="0052576D">
              <w:rPr>
                <w:rFonts w:ascii="Arial" w:hAnsi="Arial" w:cs="Arial"/>
                <w:b/>
                <w:sz w:val="19"/>
                <w:szCs w:val="19"/>
              </w:rPr>
              <w:t>Contact Details</w:t>
            </w:r>
          </w:p>
        </w:tc>
      </w:tr>
      <w:tr w:rsidR="005B1F19" w:rsidRPr="0052576D" w14:paraId="42D110E1" w14:textId="77777777" w:rsidTr="000654B3">
        <w:tc>
          <w:tcPr>
            <w:tcW w:w="3261" w:type="dxa"/>
            <w:tcBorders>
              <w:top w:val="single" w:sz="4" w:space="0" w:color="auto"/>
            </w:tcBorders>
          </w:tcPr>
          <w:p w14:paraId="42D110DE" w14:textId="77777777" w:rsidR="005B1F19" w:rsidRPr="007B492F" w:rsidRDefault="00C351E1" w:rsidP="005B1F19">
            <w:pPr>
              <w:pStyle w:val="EYDate"/>
              <w:spacing w:before="60" w:after="60"/>
              <w:ind w:left="0"/>
              <w:rPr>
                <w:rFonts w:ascii="Arial" w:hAnsi="Arial" w:cs="Arial"/>
                <w:szCs w:val="22"/>
              </w:rPr>
            </w:pPr>
            <w:r>
              <w:rPr>
                <w:rFonts w:ascii="Arial" w:hAnsi="Arial" w:cs="Arial"/>
                <w:szCs w:val="22"/>
              </w:rPr>
              <w:t>Robert</w:t>
            </w:r>
            <w:r w:rsidR="003B2E25" w:rsidRPr="007B492F">
              <w:rPr>
                <w:rFonts w:ascii="Arial" w:hAnsi="Arial" w:cs="Arial"/>
                <w:szCs w:val="22"/>
              </w:rPr>
              <w:t xml:space="preserve"> Chackitout</w:t>
            </w:r>
          </w:p>
        </w:tc>
        <w:tc>
          <w:tcPr>
            <w:tcW w:w="3402" w:type="dxa"/>
            <w:tcBorders>
              <w:top w:val="single" w:sz="4" w:space="0" w:color="auto"/>
            </w:tcBorders>
          </w:tcPr>
          <w:p w14:paraId="42D110DF" w14:textId="77777777" w:rsidR="005B1F19" w:rsidRPr="007B492F" w:rsidRDefault="003B2E25" w:rsidP="005B1F19">
            <w:pPr>
              <w:pStyle w:val="EYDate"/>
              <w:spacing w:before="60" w:after="60"/>
              <w:ind w:left="0"/>
              <w:rPr>
                <w:rFonts w:ascii="Arial" w:hAnsi="Arial" w:cs="Arial"/>
                <w:szCs w:val="22"/>
              </w:rPr>
            </w:pPr>
            <w:r w:rsidRPr="007B492F">
              <w:rPr>
                <w:rFonts w:ascii="Arial" w:hAnsi="Arial" w:cs="Arial"/>
                <w:szCs w:val="22"/>
              </w:rPr>
              <w:t>Chief Information Officer</w:t>
            </w:r>
          </w:p>
        </w:tc>
        <w:tc>
          <w:tcPr>
            <w:tcW w:w="3118" w:type="dxa"/>
            <w:tcBorders>
              <w:top w:val="single" w:sz="4" w:space="0" w:color="auto"/>
            </w:tcBorders>
          </w:tcPr>
          <w:p w14:paraId="42D110E0" w14:textId="77777777" w:rsidR="005B1F19" w:rsidRPr="007B492F" w:rsidRDefault="003B2E25" w:rsidP="005B1F19">
            <w:pPr>
              <w:pStyle w:val="EYDate"/>
              <w:spacing w:before="60" w:after="60"/>
              <w:ind w:left="0"/>
              <w:rPr>
                <w:rFonts w:ascii="Arial" w:hAnsi="Arial" w:cs="Arial"/>
                <w:szCs w:val="22"/>
              </w:rPr>
            </w:pPr>
            <w:r w:rsidRPr="007B492F">
              <w:rPr>
                <w:rFonts w:ascii="Arial" w:hAnsi="Arial" w:cs="Arial"/>
                <w:szCs w:val="22"/>
              </w:rPr>
              <w:t>04 000 0000</w:t>
            </w:r>
          </w:p>
        </w:tc>
      </w:tr>
      <w:tr w:rsidR="005B1F19" w:rsidRPr="0052576D" w14:paraId="42D110E5" w14:textId="77777777" w:rsidTr="000654B3">
        <w:tc>
          <w:tcPr>
            <w:tcW w:w="3261" w:type="dxa"/>
          </w:tcPr>
          <w:p w14:paraId="42D110E2" w14:textId="77777777" w:rsidR="005B1F19" w:rsidRPr="007B492F" w:rsidRDefault="00E725A5" w:rsidP="005B1F19">
            <w:pPr>
              <w:pStyle w:val="EYDate"/>
              <w:spacing w:before="60" w:after="60"/>
              <w:ind w:left="0"/>
              <w:rPr>
                <w:rFonts w:ascii="Arial" w:hAnsi="Arial" w:cs="Arial"/>
                <w:szCs w:val="22"/>
              </w:rPr>
            </w:pPr>
            <w:r w:rsidRPr="007B492F">
              <w:rPr>
                <w:rFonts w:ascii="Arial" w:hAnsi="Arial" w:cs="Arial"/>
                <w:szCs w:val="22"/>
              </w:rPr>
              <w:t>Jen Locktight</w:t>
            </w:r>
          </w:p>
        </w:tc>
        <w:tc>
          <w:tcPr>
            <w:tcW w:w="3402" w:type="dxa"/>
          </w:tcPr>
          <w:p w14:paraId="42D110E3" w14:textId="77777777" w:rsidR="005B1F19" w:rsidRPr="007B492F" w:rsidRDefault="00E725A5" w:rsidP="005B1F19">
            <w:pPr>
              <w:pStyle w:val="EYDate"/>
              <w:spacing w:before="60" w:after="60"/>
              <w:ind w:left="0"/>
              <w:rPr>
                <w:rFonts w:ascii="Arial" w:hAnsi="Arial" w:cs="Arial"/>
                <w:szCs w:val="22"/>
              </w:rPr>
            </w:pPr>
            <w:r w:rsidRPr="007B492F">
              <w:rPr>
                <w:rFonts w:ascii="Arial" w:hAnsi="Arial" w:cs="Arial"/>
                <w:szCs w:val="22"/>
              </w:rPr>
              <w:t>Chief information Security Officer</w:t>
            </w:r>
          </w:p>
        </w:tc>
        <w:tc>
          <w:tcPr>
            <w:tcW w:w="3118" w:type="dxa"/>
          </w:tcPr>
          <w:p w14:paraId="42D110E4" w14:textId="77777777" w:rsidR="005B1F19" w:rsidRPr="007B492F" w:rsidRDefault="00E725A5" w:rsidP="005B1F19">
            <w:pPr>
              <w:pStyle w:val="EYDate"/>
              <w:spacing w:before="60" w:after="60"/>
              <w:ind w:left="0"/>
              <w:rPr>
                <w:rFonts w:ascii="Arial" w:hAnsi="Arial" w:cs="Arial"/>
                <w:szCs w:val="22"/>
              </w:rPr>
            </w:pPr>
            <w:r w:rsidRPr="007B492F">
              <w:rPr>
                <w:rFonts w:ascii="Arial" w:hAnsi="Arial" w:cs="Arial"/>
                <w:szCs w:val="22"/>
              </w:rPr>
              <w:t>022 000 000</w:t>
            </w:r>
          </w:p>
        </w:tc>
      </w:tr>
      <w:tr w:rsidR="000654B3" w:rsidRPr="0052576D" w14:paraId="42D110E9" w14:textId="77777777" w:rsidTr="000654B3">
        <w:tc>
          <w:tcPr>
            <w:tcW w:w="3261" w:type="dxa"/>
          </w:tcPr>
          <w:p w14:paraId="42D110E6" w14:textId="77777777" w:rsidR="000654B3" w:rsidRPr="007B492F" w:rsidRDefault="000654B3" w:rsidP="005B1F19">
            <w:pPr>
              <w:pStyle w:val="EYDate"/>
              <w:spacing w:before="60" w:after="60"/>
              <w:ind w:left="0"/>
              <w:rPr>
                <w:rFonts w:ascii="Arial" w:hAnsi="Arial" w:cs="Arial"/>
                <w:szCs w:val="22"/>
              </w:rPr>
            </w:pPr>
            <w:r>
              <w:rPr>
                <w:rFonts w:ascii="Arial" w:hAnsi="Arial" w:cs="Arial"/>
                <w:szCs w:val="22"/>
              </w:rPr>
              <w:t>Jude Gardner</w:t>
            </w:r>
          </w:p>
        </w:tc>
        <w:tc>
          <w:tcPr>
            <w:tcW w:w="3402" w:type="dxa"/>
          </w:tcPr>
          <w:p w14:paraId="42D110E7" w14:textId="77777777" w:rsidR="000654B3" w:rsidRPr="007B492F" w:rsidRDefault="000654B3" w:rsidP="005B1F19">
            <w:pPr>
              <w:pStyle w:val="EYDate"/>
              <w:spacing w:before="60" w:after="60"/>
              <w:ind w:left="0"/>
              <w:rPr>
                <w:rFonts w:ascii="Arial" w:hAnsi="Arial" w:cs="Arial"/>
                <w:szCs w:val="22"/>
              </w:rPr>
            </w:pPr>
            <w:r>
              <w:rPr>
                <w:rFonts w:ascii="Arial" w:hAnsi="Arial" w:cs="Arial"/>
                <w:szCs w:val="22"/>
              </w:rPr>
              <w:t>Head of Risk / Assurance</w:t>
            </w:r>
          </w:p>
        </w:tc>
        <w:tc>
          <w:tcPr>
            <w:tcW w:w="3118" w:type="dxa"/>
          </w:tcPr>
          <w:p w14:paraId="42D110E8" w14:textId="77777777" w:rsidR="000654B3" w:rsidRPr="007B492F" w:rsidRDefault="000654B3" w:rsidP="005B1F19">
            <w:pPr>
              <w:pStyle w:val="EYDate"/>
              <w:spacing w:before="60" w:after="60"/>
              <w:ind w:left="0"/>
              <w:rPr>
                <w:rFonts w:ascii="Arial" w:hAnsi="Arial" w:cs="Arial"/>
                <w:szCs w:val="22"/>
              </w:rPr>
            </w:pPr>
            <w:r>
              <w:rPr>
                <w:rFonts w:ascii="Arial" w:hAnsi="Arial" w:cs="Arial"/>
                <w:szCs w:val="22"/>
              </w:rPr>
              <w:t>022 000 001</w:t>
            </w:r>
          </w:p>
        </w:tc>
      </w:tr>
      <w:tr w:rsidR="00E725A5" w:rsidRPr="0052576D" w14:paraId="42D110ED" w14:textId="77777777" w:rsidTr="000654B3">
        <w:tc>
          <w:tcPr>
            <w:tcW w:w="3261" w:type="dxa"/>
          </w:tcPr>
          <w:p w14:paraId="42D110EA" w14:textId="77777777" w:rsidR="00E725A5" w:rsidRPr="007B492F" w:rsidRDefault="00E725A5" w:rsidP="005B1F19">
            <w:pPr>
              <w:pStyle w:val="EYDate"/>
              <w:spacing w:before="60" w:after="60"/>
              <w:ind w:left="0"/>
              <w:rPr>
                <w:rFonts w:ascii="Arial" w:hAnsi="Arial" w:cs="Arial"/>
                <w:szCs w:val="22"/>
              </w:rPr>
            </w:pPr>
            <w:r w:rsidRPr="007B492F">
              <w:rPr>
                <w:rFonts w:ascii="Arial" w:hAnsi="Arial" w:cs="Arial"/>
                <w:szCs w:val="22"/>
              </w:rPr>
              <w:t>Jim Riskowner</w:t>
            </w:r>
          </w:p>
        </w:tc>
        <w:tc>
          <w:tcPr>
            <w:tcW w:w="3402" w:type="dxa"/>
          </w:tcPr>
          <w:p w14:paraId="42D110EB" w14:textId="77777777" w:rsidR="00E725A5" w:rsidRPr="007B492F" w:rsidRDefault="00E725A5" w:rsidP="005B1F19">
            <w:pPr>
              <w:pStyle w:val="EYDate"/>
              <w:spacing w:before="60" w:after="60"/>
              <w:ind w:left="0"/>
              <w:rPr>
                <w:rFonts w:ascii="Arial" w:hAnsi="Arial" w:cs="Arial"/>
                <w:szCs w:val="22"/>
              </w:rPr>
            </w:pPr>
            <w:r w:rsidRPr="007B492F">
              <w:rPr>
                <w:rFonts w:ascii="Arial" w:hAnsi="Arial" w:cs="Arial"/>
                <w:szCs w:val="22"/>
              </w:rPr>
              <w:t>Principal IT Risk Advisor</w:t>
            </w:r>
          </w:p>
        </w:tc>
        <w:tc>
          <w:tcPr>
            <w:tcW w:w="3118" w:type="dxa"/>
          </w:tcPr>
          <w:p w14:paraId="42D110EC" w14:textId="77777777" w:rsidR="00E725A5" w:rsidRPr="007B492F" w:rsidRDefault="00E725A5" w:rsidP="005B1F19">
            <w:pPr>
              <w:pStyle w:val="EYDate"/>
              <w:spacing w:before="60" w:after="60"/>
              <w:ind w:left="0"/>
              <w:rPr>
                <w:rFonts w:ascii="Arial" w:hAnsi="Arial" w:cs="Arial"/>
                <w:szCs w:val="22"/>
              </w:rPr>
            </w:pPr>
            <w:r w:rsidRPr="007B492F">
              <w:rPr>
                <w:rFonts w:ascii="Arial" w:hAnsi="Arial" w:cs="Arial"/>
                <w:szCs w:val="22"/>
              </w:rPr>
              <w:t>04 000 0000, 027 000 0000</w:t>
            </w:r>
          </w:p>
        </w:tc>
      </w:tr>
    </w:tbl>
    <w:p w14:paraId="42D110EE" w14:textId="77777777" w:rsidR="00591613" w:rsidRDefault="0010498C" w:rsidP="005B1F19">
      <w:pPr>
        <w:pStyle w:val="EYDate"/>
        <w:spacing w:before="60" w:after="60"/>
        <w:ind w:left="0"/>
        <w:jc w:val="center"/>
        <w:rPr>
          <w:rFonts w:ascii="Arial" w:hAnsi="Arial" w:cs="Arial"/>
          <w:color w:val="7F7E82"/>
          <w:kern w:val="12"/>
          <w:sz w:val="40"/>
          <w:szCs w:val="24"/>
        </w:rPr>
      </w:pPr>
      <w:r>
        <w:rPr>
          <w:rFonts w:ascii="Arial" w:hAnsi="Arial" w:cs="Arial"/>
          <w:sz w:val="32"/>
        </w:rPr>
        <w:tab/>
      </w:r>
      <w:r>
        <w:rPr>
          <w:rFonts w:ascii="Arial" w:hAnsi="Arial" w:cs="Arial"/>
          <w:sz w:val="32"/>
        </w:rPr>
        <w:tab/>
      </w:r>
    </w:p>
    <w:p w14:paraId="42D110EF" w14:textId="77777777" w:rsidR="0067584A" w:rsidRDefault="00147EE9" w:rsidP="00521B40">
      <w:pPr>
        <w:spacing w:before="240" w:after="120"/>
        <w:jc w:val="center"/>
        <w:rPr>
          <w:rFonts w:ascii="Arial" w:hAnsi="Arial" w:cs="Arial"/>
          <w:b/>
        </w:rPr>
      </w:pPr>
      <w:r>
        <w:rPr>
          <w:rFonts w:ascii="Arial" w:hAnsi="Arial" w:cs="Arial"/>
          <w:b/>
        </w:rPr>
        <w:br w:type="page"/>
      </w:r>
      <w:r w:rsidR="0067584A" w:rsidRPr="00521B40">
        <w:rPr>
          <w:rFonts w:ascii="Arial" w:hAnsi="Arial" w:cs="Arial"/>
          <w:b/>
          <w:sz w:val="40"/>
        </w:rPr>
        <w:lastRenderedPageBreak/>
        <w:t>Table of Contents</w:t>
      </w:r>
    </w:p>
    <w:p w14:paraId="42D110F0" w14:textId="77777777" w:rsidR="0067584A" w:rsidRPr="0067584A" w:rsidRDefault="0067584A" w:rsidP="0067584A">
      <w:pPr>
        <w:pStyle w:val="EYBodytextwithparaspace"/>
      </w:pPr>
    </w:p>
    <w:p w14:paraId="42D110F1" w14:textId="77777777" w:rsidR="0067584A" w:rsidRDefault="0067584A">
      <w:pPr>
        <w:tabs>
          <w:tab w:val="clear" w:pos="851"/>
          <w:tab w:val="clear" w:pos="1701"/>
          <w:tab w:val="clear" w:pos="2552"/>
        </w:tabs>
        <w:rPr>
          <w:rFonts w:ascii="Arial" w:hAnsi="Arial" w:cs="Arial"/>
          <w:b/>
        </w:rPr>
      </w:pPr>
    </w:p>
    <w:p w14:paraId="4C37D27B" w14:textId="77777777" w:rsidR="00406357" w:rsidRPr="0026471A" w:rsidRDefault="00521B40">
      <w:pPr>
        <w:pStyle w:val="TOC1"/>
        <w:rPr>
          <w:rFonts w:ascii="Arial" w:eastAsiaTheme="minorEastAsia" w:hAnsi="Arial" w:cs="Arial"/>
          <w:noProof/>
          <w:kern w:val="0"/>
          <w:szCs w:val="22"/>
          <w:lang w:val="en-NZ" w:eastAsia="en-NZ"/>
        </w:rPr>
      </w:pPr>
      <w:r w:rsidRPr="000654B3">
        <w:rPr>
          <w:rFonts w:ascii="Arial" w:hAnsi="Arial" w:cs="Arial"/>
        </w:rPr>
        <w:fldChar w:fldCharType="begin"/>
      </w:r>
      <w:r w:rsidRPr="000654B3">
        <w:rPr>
          <w:rFonts w:ascii="Arial" w:hAnsi="Arial" w:cs="Arial"/>
        </w:rPr>
        <w:instrText xml:space="preserve"> TOC \o "1-2" \h \z \u </w:instrText>
      </w:r>
      <w:r w:rsidRPr="000654B3">
        <w:rPr>
          <w:rFonts w:ascii="Arial" w:hAnsi="Arial" w:cs="Arial"/>
        </w:rPr>
        <w:fldChar w:fldCharType="separate"/>
      </w:r>
      <w:hyperlink w:anchor="_Toc414967705" w:history="1">
        <w:r w:rsidR="00406357" w:rsidRPr="0026471A">
          <w:rPr>
            <w:rStyle w:val="Hyperlink"/>
            <w:rFonts w:ascii="Arial" w:hAnsi="Arial" w:cs="Arial"/>
            <w:b/>
            <w:noProof/>
          </w:rPr>
          <w:t>1.</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CONTEXT</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_Toc414967705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4</w:t>
        </w:r>
        <w:r w:rsidR="00406357" w:rsidRPr="0026471A">
          <w:rPr>
            <w:rFonts w:ascii="Arial" w:hAnsi="Arial" w:cs="Arial"/>
            <w:noProof/>
            <w:webHidden/>
          </w:rPr>
          <w:fldChar w:fldCharType="end"/>
        </w:r>
      </w:hyperlink>
    </w:p>
    <w:p w14:paraId="14928530" w14:textId="77777777" w:rsidR="00406357" w:rsidRPr="0026471A" w:rsidRDefault="0020077A">
      <w:pPr>
        <w:pStyle w:val="TOC1"/>
        <w:rPr>
          <w:rFonts w:ascii="Arial" w:eastAsiaTheme="minorEastAsia" w:hAnsi="Arial" w:cs="Arial"/>
          <w:noProof/>
          <w:kern w:val="0"/>
          <w:szCs w:val="22"/>
          <w:lang w:val="en-NZ" w:eastAsia="en-NZ"/>
        </w:rPr>
      </w:pPr>
      <w:hyperlink w:anchor="_Toc414967706" w:history="1">
        <w:r w:rsidR="00406357" w:rsidRPr="0026471A">
          <w:rPr>
            <w:rStyle w:val="Hyperlink"/>
            <w:rFonts w:ascii="Arial" w:hAnsi="Arial" w:cs="Arial"/>
            <w:b/>
            <w:noProof/>
          </w:rPr>
          <w:t>1.1</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Key Objectives and Outcomes</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_Toc414967706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4</w:t>
        </w:r>
        <w:r w:rsidR="00406357" w:rsidRPr="0026471A">
          <w:rPr>
            <w:rFonts w:ascii="Arial" w:hAnsi="Arial" w:cs="Arial"/>
            <w:noProof/>
            <w:webHidden/>
          </w:rPr>
          <w:fldChar w:fldCharType="end"/>
        </w:r>
      </w:hyperlink>
    </w:p>
    <w:p w14:paraId="540C475F" w14:textId="77777777" w:rsidR="00406357" w:rsidRPr="0026471A" w:rsidRDefault="0020077A">
      <w:pPr>
        <w:pStyle w:val="TOC1"/>
        <w:rPr>
          <w:rFonts w:ascii="Arial" w:eastAsiaTheme="minorEastAsia" w:hAnsi="Arial" w:cs="Arial"/>
          <w:noProof/>
          <w:kern w:val="0"/>
          <w:szCs w:val="22"/>
          <w:lang w:val="en-NZ" w:eastAsia="en-NZ"/>
        </w:rPr>
      </w:pPr>
      <w:hyperlink w:anchor="_Toc414967707" w:history="1">
        <w:r w:rsidR="00406357" w:rsidRPr="0026471A">
          <w:rPr>
            <w:rStyle w:val="Hyperlink"/>
            <w:rFonts w:ascii="Arial" w:hAnsi="Arial" w:cs="Arial"/>
            <w:b/>
            <w:noProof/>
          </w:rPr>
          <w:t>1.2</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Scope and Approach</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_Toc414967707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4</w:t>
        </w:r>
        <w:r w:rsidR="00406357" w:rsidRPr="0026471A">
          <w:rPr>
            <w:rFonts w:ascii="Arial" w:hAnsi="Arial" w:cs="Arial"/>
            <w:noProof/>
            <w:webHidden/>
          </w:rPr>
          <w:fldChar w:fldCharType="end"/>
        </w:r>
      </w:hyperlink>
    </w:p>
    <w:p w14:paraId="761AE58B" w14:textId="77777777" w:rsidR="00406357" w:rsidRPr="0026471A" w:rsidRDefault="0020077A">
      <w:pPr>
        <w:pStyle w:val="TOC1"/>
        <w:rPr>
          <w:rFonts w:ascii="Arial" w:eastAsiaTheme="minorEastAsia" w:hAnsi="Arial" w:cs="Arial"/>
          <w:noProof/>
          <w:kern w:val="0"/>
          <w:szCs w:val="22"/>
          <w:lang w:val="en-NZ" w:eastAsia="en-NZ"/>
        </w:rPr>
      </w:pPr>
      <w:hyperlink w:anchor="_Toc414967708" w:history="1">
        <w:r w:rsidR="00406357" w:rsidRPr="0026471A">
          <w:rPr>
            <w:rStyle w:val="Hyperlink"/>
            <w:rFonts w:ascii="Arial" w:hAnsi="Arial" w:cs="Arial"/>
            <w:b/>
            <w:noProof/>
          </w:rPr>
          <w:t>1.3</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Key Risks</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_Toc414967708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5</w:t>
        </w:r>
        <w:r w:rsidR="00406357" w:rsidRPr="0026471A">
          <w:rPr>
            <w:rFonts w:ascii="Arial" w:hAnsi="Arial" w:cs="Arial"/>
            <w:noProof/>
            <w:webHidden/>
          </w:rPr>
          <w:fldChar w:fldCharType="end"/>
        </w:r>
      </w:hyperlink>
    </w:p>
    <w:p w14:paraId="6CDC186A" w14:textId="77777777" w:rsidR="00406357" w:rsidRPr="0026471A" w:rsidRDefault="0020077A">
      <w:pPr>
        <w:pStyle w:val="TOC1"/>
        <w:rPr>
          <w:rFonts w:ascii="Arial" w:eastAsiaTheme="minorEastAsia" w:hAnsi="Arial" w:cs="Arial"/>
          <w:noProof/>
          <w:kern w:val="0"/>
          <w:szCs w:val="22"/>
          <w:lang w:val="en-NZ" w:eastAsia="en-NZ"/>
        </w:rPr>
      </w:pPr>
      <w:hyperlink w:anchor="_Toc414967710" w:history="1">
        <w:r w:rsidR="00406357" w:rsidRPr="0026471A">
          <w:rPr>
            <w:rStyle w:val="Hyperlink"/>
            <w:rFonts w:ascii="Arial" w:hAnsi="Arial" w:cs="Arial"/>
            <w:b/>
            <w:noProof/>
          </w:rPr>
          <w:t>1.4</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Roles, Accountability and Responsibilities – Overall Plan</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_Toc414967710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6</w:t>
        </w:r>
        <w:r w:rsidR="00406357" w:rsidRPr="0026471A">
          <w:rPr>
            <w:rFonts w:ascii="Arial" w:hAnsi="Arial" w:cs="Arial"/>
            <w:noProof/>
            <w:webHidden/>
          </w:rPr>
          <w:fldChar w:fldCharType="end"/>
        </w:r>
      </w:hyperlink>
    </w:p>
    <w:p w14:paraId="1860A761" w14:textId="77777777" w:rsidR="00406357" w:rsidRPr="0026471A" w:rsidRDefault="0020077A">
      <w:pPr>
        <w:pStyle w:val="TOC1"/>
        <w:rPr>
          <w:rFonts w:ascii="Arial" w:eastAsiaTheme="minorEastAsia" w:hAnsi="Arial" w:cs="Arial"/>
          <w:noProof/>
          <w:kern w:val="0"/>
          <w:szCs w:val="22"/>
          <w:lang w:val="en-NZ" w:eastAsia="en-NZ"/>
        </w:rPr>
      </w:pPr>
      <w:hyperlink w:anchor="_Toc414967712" w:history="1">
        <w:r w:rsidR="00406357" w:rsidRPr="0026471A">
          <w:rPr>
            <w:rStyle w:val="Hyperlink"/>
            <w:rFonts w:ascii="Arial" w:hAnsi="Arial" w:cs="Arial"/>
            <w:b/>
            <w:noProof/>
          </w:rPr>
          <w:t>1.5</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Monitoring and Reporting Process</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_Toc414967712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7</w:t>
        </w:r>
        <w:r w:rsidR="00406357" w:rsidRPr="0026471A">
          <w:rPr>
            <w:rFonts w:ascii="Arial" w:hAnsi="Arial" w:cs="Arial"/>
            <w:noProof/>
            <w:webHidden/>
          </w:rPr>
          <w:fldChar w:fldCharType="end"/>
        </w:r>
      </w:hyperlink>
    </w:p>
    <w:p w14:paraId="4F01FC2B" w14:textId="77777777" w:rsidR="00406357" w:rsidRPr="0026471A" w:rsidRDefault="0020077A">
      <w:pPr>
        <w:pStyle w:val="TOC1"/>
        <w:rPr>
          <w:rFonts w:ascii="Arial" w:eastAsiaTheme="minorEastAsia" w:hAnsi="Arial" w:cs="Arial"/>
          <w:noProof/>
          <w:kern w:val="0"/>
          <w:szCs w:val="22"/>
          <w:lang w:val="en-NZ" w:eastAsia="en-NZ"/>
        </w:rPr>
      </w:pPr>
      <w:hyperlink w:anchor="_Toc414967713" w:history="1">
        <w:r w:rsidR="00406357" w:rsidRPr="0026471A">
          <w:rPr>
            <w:rStyle w:val="Hyperlink"/>
            <w:rFonts w:ascii="Arial" w:hAnsi="Arial" w:cs="Arial"/>
            <w:b/>
            <w:noProof/>
          </w:rPr>
          <w:t>1.6</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Referenced Documents</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_Toc414967713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8</w:t>
        </w:r>
        <w:r w:rsidR="00406357" w:rsidRPr="0026471A">
          <w:rPr>
            <w:rFonts w:ascii="Arial" w:hAnsi="Arial" w:cs="Arial"/>
            <w:noProof/>
            <w:webHidden/>
          </w:rPr>
          <w:fldChar w:fldCharType="end"/>
        </w:r>
      </w:hyperlink>
    </w:p>
    <w:p w14:paraId="72744187" w14:textId="77777777" w:rsidR="00406357" w:rsidRPr="0026471A" w:rsidRDefault="0020077A">
      <w:pPr>
        <w:pStyle w:val="TOC1"/>
        <w:rPr>
          <w:rFonts w:ascii="Arial" w:eastAsiaTheme="minorEastAsia" w:hAnsi="Arial" w:cs="Arial"/>
          <w:noProof/>
          <w:kern w:val="0"/>
          <w:szCs w:val="22"/>
          <w:lang w:val="en-NZ" w:eastAsia="en-NZ"/>
        </w:rPr>
      </w:pPr>
      <w:hyperlink w:anchor="_Toc414967716" w:history="1">
        <w:r w:rsidR="00406357" w:rsidRPr="0026471A">
          <w:rPr>
            <w:rStyle w:val="Hyperlink"/>
            <w:rFonts w:ascii="Arial" w:hAnsi="Arial" w:cs="Arial"/>
            <w:b/>
            <w:noProof/>
          </w:rPr>
          <w:t>2.</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ASSURANCE SCHEDULE OVERVIEW</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_Toc414967716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9</w:t>
        </w:r>
        <w:r w:rsidR="00406357" w:rsidRPr="0026471A">
          <w:rPr>
            <w:rFonts w:ascii="Arial" w:hAnsi="Arial" w:cs="Arial"/>
            <w:noProof/>
            <w:webHidden/>
          </w:rPr>
          <w:fldChar w:fldCharType="end"/>
        </w:r>
      </w:hyperlink>
    </w:p>
    <w:p w14:paraId="7102C7D5" w14:textId="77777777" w:rsidR="00406357" w:rsidRPr="0026471A" w:rsidRDefault="0020077A">
      <w:pPr>
        <w:pStyle w:val="TOC1"/>
        <w:rPr>
          <w:rFonts w:ascii="Arial" w:eastAsiaTheme="minorEastAsia" w:hAnsi="Arial" w:cs="Arial"/>
          <w:noProof/>
          <w:kern w:val="0"/>
          <w:szCs w:val="22"/>
          <w:lang w:val="en-NZ" w:eastAsia="en-NZ"/>
        </w:rPr>
      </w:pPr>
      <w:hyperlink w:anchor="_Toc414967717" w:history="1">
        <w:r w:rsidR="00406357" w:rsidRPr="0026471A">
          <w:rPr>
            <w:rStyle w:val="Hyperlink"/>
            <w:rFonts w:ascii="Arial" w:hAnsi="Arial" w:cs="Arial"/>
            <w:b/>
            <w:noProof/>
          </w:rPr>
          <w:t>2.1</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Assurance Approach</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_Toc414967717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9</w:t>
        </w:r>
        <w:r w:rsidR="00406357" w:rsidRPr="0026471A">
          <w:rPr>
            <w:rFonts w:ascii="Arial" w:hAnsi="Arial" w:cs="Arial"/>
            <w:noProof/>
            <w:webHidden/>
          </w:rPr>
          <w:fldChar w:fldCharType="end"/>
        </w:r>
      </w:hyperlink>
    </w:p>
    <w:p w14:paraId="12B936E2" w14:textId="77777777" w:rsidR="00406357" w:rsidRPr="0026471A" w:rsidRDefault="0020077A">
      <w:pPr>
        <w:pStyle w:val="TOC1"/>
        <w:rPr>
          <w:rFonts w:ascii="Arial" w:eastAsiaTheme="minorEastAsia" w:hAnsi="Arial" w:cs="Arial"/>
          <w:noProof/>
          <w:kern w:val="0"/>
          <w:szCs w:val="22"/>
          <w:lang w:val="en-NZ" w:eastAsia="en-NZ"/>
        </w:rPr>
      </w:pPr>
      <w:hyperlink w:anchor="_Toc414967718" w:history="1">
        <w:r w:rsidR="00406357" w:rsidRPr="0026471A">
          <w:rPr>
            <w:rStyle w:val="Hyperlink"/>
            <w:rFonts w:ascii="Arial" w:hAnsi="Arial" w:cs="Arial"/>
            <w:b/>
            <w:noProof/>
          </w:rPr>
          <w:t>2.2</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Lessons Learned</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_Toc414967718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9</w:t>
        </w:r>
        <w:r w:rsidR="00406357" w:rsidRPr="0026471A">
          <w:rPr>
            <w:rFonts w:ascii="Arial" w:hAnsi="Arial" w:cs="Arial"/>
            <w:noProof/>
            <w:webHidden/>
          </w:rPr>
          <w:fldChar w:fldCharType="end"/>
        </w:r>
      </w:hyperlink>
    </w:p>
    <w:p w14:paraId="667B435B" w14:textId="77777777" w:rsidR="00406357" w:rsidRPr="0026471A" w:rsidRDefault="0020077A">
      <w:pPr>
        <w:pStyle w:val="TOC1"/>
        <w:rPr>
          <w:rFonts w:ascii="Arial" w:eastAsiaTheme="minorEastAsia" w:hAnsi="Arial" w:cs="Arial"/>
          <w:noProof/>
          <w:kern w:val="0"/>
          <w:szCs w:val="22"/>
          <w:lang w:val="en-NZ" w:eastAsia="en-NZ"/>
        </w:rPr>
      </w:pPr>
      <w:hyperlink w:anchor="_Toc414967719" w:history="1">
        <w:r w:rsidR="00406357" w:rsidRPr="0026471A">
          <w:rPr>
            <w:rStyle w:val="Hyperlink"/>
            <w:rFonts w:ascii="Arial" w:hAnsi="Arial" w:cs="Arial"/>
            <w:b/>
            <w:noProof/>
          </w:rPr>
          <w:t>2.3</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Decisions / Assumptions</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_Toc414967719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10</w:t>
        </w:r>
        <w:r w:rsidR="00406357" w:rsidRPr="0026471A">
          <w:rPr>
            <w:rFonts w:ascii="Arial" w:hAnsi="Arial" w:cs="Arial"/>
            <w:noProof/>
            <w:webHidden/>
          </w:rPr>
          <w:fldChar w:fldCharType="end"/>
        </w:r>
      </w:hyperlink>
    </w:p>
    <w:p w14:paraId="21D3F04C" w14:textId="77777777" w:rsidR="00406357" w:rsidRPr="0026471A" w:rsidRDefault="0020077A">
      <w:pPr>
        <w:pStyle w:val="TOC1"/>
        <w:rPr>
          <w:rFonts w:ascii="Arial" w:eastAsiaTheme="minorEastAsia" w:hAnsi="Arial" w:cs="Arial"/>
          <w:noProof/>
          <w:kern w:val="0"/>
          <w:szCs w:val="22"/>
          <w:lang w:val="en-NZ" w:eastAsia="en-NZ"/>
        </w:rPr>
      </w:pPr>
      <w:hyperlink w:anchor="_Toc414967720" w:history="1">
        <w:r w:rsidR="00406357" w:rsidRPr="0026471A">
          <w:rPr>
            <w:rStyle w:val="Hyperlink"/>
            <w:rFonts w:ascii="Arial" w:hAnsi="Arial" w:cs="Arial"/>
            <w:b/>
            <w:noProof/>
          </w:rPr>
          <w:t>2.4</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Roles, Accountability and Responsibilities – Individual Activities</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_Toc414967720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10</w:t>
        </w:r>
        <w:r w:rsidR="00406357" w:rsidRPr="0026471A">
          <w:rPr>
            <w:rFonts w:ascii="Arial" w:hAnsi="Arial" w:cs="Arial"/>
            <w:noProof/>
            <w:webHidden/>
          </w:rPr>
          <w:fldChar w:fldCharType="end"/>
        </w:r>
      </w:hyperlink>
    </w:p>
    <w:p w14:paraId="5AB65F36" w14:textId="77777777" w:rsidR="00406357" w:rsidRPr="0026471A" w:rsidRDefault="0020077A">
      <w:pPr>
        <w:pStyle w:val="TOC1"/>
        <w:rPr>
          <w:rFonts w:ascii="Arial" w:eastAsiaTheme="minorEastAsia" w:hAnsi="Arial" w:cs="Arial"/>
          <w:noProof/>
          <w:kern w:val="0"/>
          <w:szCs w:val="22"/>
          <w:lang w:val="en-NZ" w:eastAsia="en-NZ"/>
        </w:rPr>
      </w:pPr>
      <w:hyperlink w:anchor="_Toc414967721" w:history="1">
        <w:r w:rsidR="00406357" w:rsidRPr="0026471A">
          <w:rPr>
            <w:rStyle w:val="Hyperlink"/>
            <w:rFonts w:ascii="Arial" w:hAnsi="Arial" w:cs="Arial"/>
            <w:b/>
            <w:noProof/>
          </w:rPr>
          <w:t>2.5</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Assurance Budget</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_Toc414967721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11</w:t>
        </w:r>
        <w:r w:rsidR="00406357" w:rsidRPr="0026471A">
          <w:rPr>
            <w:rFonts w:ascii="Arial" w:hAnsi="Arial" w:cs="Arial"/>
            <w:noProof/>
            <w:webHidden/>
          </w:rPr>
          <w:fldChar w:fldCharType="end"/>
        </w:r>
      </w:hyperlink>
    </w:p>
    <w:p w14:paraId="216F7F06" w14:textId="77777777" w:rsidR="00406357" w:rsidRPr="0026471A" w:rsidRDefault="0020077A">
      <w:pPr>
        <w:pStyle w:val="TOC1"/>
        <w:rPr>
          <w:rFonts w:ascii="Arial" w:eastAsiaTheme="minorEastAsia" w:hAnsi="Arial" w:cs="Arial"/>
          <w:noProof/>
          <w:kern w:val="0"/>
          <w:szCs w:val="22"/>
          <w:lang w:val="en-NZ" w:eastAsia="en-NZ"/>
        </w:rPr>
      </w:pPr>
      <w:hyperlink w:anchor="_Toc414967722" w:history="1">
        <w:r w:rsidR="00406357" w:rsidRPr="0026471A">
          <w:rPr>
            <w:rStyle w:val="Hyperlink"/>
            <w:rFonts w:ascii="Arial" w:hAnsi="Arial" w:cs="Arial"/>
            <w:b/>
            <w:noProof/>
          </w:rPr>
          <w:t>2.6</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Assurance Schedule</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_Toc414967722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11</w:t>
        </w:r>
        <w:r w:rsidR="00406357" w:rsidRPr="0026471A">
          <w:rPr>
            <w:rFonts w:ascii="Arial" w:hAnsi="Arial" w:cs="Arial"/>
            <w:noProof/>
            <w:webHidden/>
          </w:rPr>
          <w:fldChar w:fldCharType="end"/>
        </w:r>
      </w:hyperlink>
    </w:p>
    <w:p w14:paraId="4D68CBF1" w14:textId="77777777" w:rsidR="00406357" w:rsidRPr="0026471A" w:rsidRDefault="0020077A">
      <w:pPr>
        <w:pStyle w:val="TOC1"/>
        <w:rPr>
          <w:rFonts w:ascii="Arial" w:eastAsiaTheme="minorEastAsia" w:hAnsi="Arial" w:cs="Arial"/>
          <w:noProof/>
          <w:kern w:val="0"/>
          <w:szCs w:val="22"/>
          <w:lang w:val="en-NZ" w:eastAsia="en-NZ"/>
        </w:rPr>
      </w:pPr>
      <w:hyperlink w:anchor="_Toc414967723" w:history="1">
        <w:r w:rsidR="00406357" w:rsidRPr="0026471A">
          <w:rPr>
            <w:rStyle w:val="Hyperlink"/>
            <w:rFonts w:ascii="Arial" w:hAnsi="Arial" w:cs="Arial"/>
            <w:b/>
            <w:noProof/>
          </w:rPr>
          <w:t>3.</w:t>
        </w:r>
        <w:r w:rsidR="00406357" w:rsidRPr="0026471A">
          <w:rPr>
            <w:rFonts w:ascii="Arial" w:eastAsiaTheme="minorEastAsia" w:hAnsi="Arial" w:cs="Arial"/>
            <w:noProof/>
            <w:kern w:val="0"/>
            <w:szCs w:val="22"/>
            <w:lang w:val="en-NZ" w:eastAsia="en-NZ"/>
          </w:rPr>
          <w:tab/>
        </w:r>
        <w:r w:rsidR="00406357" w:rsidRPr="0026471A">
          <w:rPr>
            <w:rStyle w:val="Hyperlink"/>
            <w:rFonts w:ascii="Arial" w:hAnsi="Arial" w:cs="Arial"/>
            <w:b/>
            <w:noProof/>
          </w:rPr>
          <w:t>DETAILED ASSURANCE SCHEDULE</w:t>
        </w:r>
        <w:r w:rsidR="00406357" w:rsidRPr="0026471A">
          <w:rPr>
            <w:rFonts w:ascii="Arial" w:hAnsi="Arial" w:cs="Arial"/>
            <w:noProof/>
            <w:webHidden/>
          </w:rPr>
          <w:tab/>
        </w:r>
        <w:r w:rsidR="00406357" w:rsidRPr="0026471A">
          <w:rPr>
            <w:rFonts w:ascii="Arial" w:hAnsi="Arial" w:cs="Arial"/>
            <w:noProof/>
            <w:webHidden/>
          </w:rPr>
          <w:fldChar w:fldCharType="begin"/>
        </w:r>
        <w:r w:rsidR="00406357" w:rsidRPr="0026471A">
          <w:rPr>
            <w:rFonts w:ascii="Arial" w:hAnsi="Arial" w:cs="Arial"/>
            <w:noProof/>
            <w:webHidden/>
          </w:rPr>
          <w:instrText xml:space="preserve"> PAGEREF _Toc414967723 \h </w:instrText>
        </w:r>
        <w:r w:rsidR="00406357" w:rsidRPr="0026471A">
          <w:rPr>
            <w:rFonts w:ascii="Arial" w:hAnsi="Arial" w:cs="Arial"/>
            <w:noProof/>
            <w:webHidden/>
          </w:rPr>
        </w:r>
        <w:r w:rsidR="00406357" w:rsidRPr="0026471A">
          <w:rPr>
            <w:rFonts w:ascii="Arial" w:hAnsi="Arial" w:cs="Arial"/>
            <w:noProof/>
            <w:webHidden/>
          </w:rPr>
          <w:fldChar w:fldCharType="separate"/>
        </w:r>
        <w:r w:rsidR="003A51DF">
          <w:rPr>
            <w:rFonts w:ascii="Arial" w:hAnsi="Arial" w:cs="Arial"/>
            <w:noProof/>
            <w:webHidden/>
          </w:rPr>
          <w:t>12</w:t>
        </w:r>
        <w:r w:rsidR="00406357" w:rsidRPr="0026471A">
          <w:rPr>
            <w:rFonts w:ascii="Arial" w:hAnsi="Arial" w:cs="Arial"/>
            <w:noProof/>
            <w:webHidden/>
          </w:rPr>
          <w:fldChar w:fldCharType="end"/>
        </w:r>
      </w:hyperlink>
    </w:p>
    <w:p w14:paraId="42D11100" w14:textId="77777777" w:rsidR="0067584A" w:rsidRDefault="00521B40" w:rsidP="0067584A">
      <w:pPr>
        <w:pStyle w:val="TOCHeading"/>
      </w:pPr>
      <w:r w:rsidRPr="000654B3">
        <w:rPr>
          <w:rFonts w:ascii="Arial" w:hAnsi="Arial" w:cs="Arial"/>
        </w:rPr>
        <w:fldChar w:fldCharType="end"/>
      </w:r>
    </w:p>
    <w:p w14:paraId="42D11101" w14:textId="77777777" w:rsidR="00147EE9" w:rsidRDefault="00147EE9">
      <w:pPr>
        <w:tabs>
          <w:tab w:val="clear" w:pos="851"/>
          <w:tab w:val="clear" w:pos="1701"/>
          <w:tab w:val="clear" w:pos="2552"/>
        </w:tabs>
        <w:rPr>
          <w:rFonts w:ascii="Arial" w:hAnsi="Arial" w:cs="Arial"/>
          <w:b/>
          <w:kern w:val="12"/>
          <w:sz w:val="40"/>
          <w:szCs w:val="24"/>
          <w:lang w:val="en-GB"/>
        </w:rPr>
      </w:pPr>
    </w:p>
    <w:p w14:paraId="42D11102" w14:textId="77777777" w:rsidR="006547C3" w:rsidRDefault="006547C3">
      <w:pPr>
        <w:tabs>
          <w:tab w:val="clear" w:pos="851"/>
          <w:tab w:val="clear" w:pos="1701"/>
          <w:tab w:val="clear" w:pos="2552"/>
        </w:tabs>
        <w:rPr>
          <w:rFonts w:ascii="Arial" w:hAnsi="Arial" w:cs="Arial"/>
          <w:b/>
          <w:kern w:val="12"/>
          <w:sz w:val="40"/>
          <w:szCs w:val="24"/>
          <w:lang w:val="en-GB"/>
        </w:rPr>
      </w:pPr>
      <w:r>
        <w:rPr>
          <w:rFonts w:ascii="Arial" w:hAnsi="Arial" w:cs="Arial"/>
          <w:b/>
        </w:rPr>
        <w:br w:type="page"/>
      </w:r>
    </w:p>
    <w:p w14:paraId="42D11103" w14:textId="77777777" w:rsidR="003F3303" w:rsidRPr="002B1727" w:rsidRDefault="006F03C1" w:rsidP="00781E11">
      <w:pPr>
        <w:pStyle w:val="EYHeading1"/>
        <w:spacing w:after="240"/>
        <w:ind w:left="851" w:hanging="851"/>
        <w:rPr>
          <w:rFonts w:ascii="Arial" w:hAnsi="Arial" w:cs="Arial"/>
          <w:b/>
          <w:color w:val="auto"/>
        </w:rPr>
      </w:pPr>
      <w:bookmarkStart w:id="1" w:name="_Toc414967705"/>
      <w:r>
        <w:rPr>
          <w:rFonts w:ascii="Arial" w:hAnsi="Arial" w:cs="Arial"/>
          <w:b/>
          <w:color w:val="auto"/>
        </w:rPr>
        <w:lastRenderedPageBreak/>
        <w:t>CONTEXT</w:t>
      </w:r>
      <w:bookmarkEnd w:id="1"/>
    </w:p>
    <w:p w14:paraId="42D11104" w14:textId="77777777" w:rsidR="003F3303" w:rsidRPr="002B1727" w:rsidRDefault="00C17E2E" w:rsidP="005B358D">
      <w:pPr>
        <w:pStyle w:val="EYHeading2"/>
        <w:spacing w:before="240"/>
        <w:ind w:left="1135" w:hanging="851"/>
        <w:rPr>
          <w:rFonts w:ascii="Arial" w:hAnsi="Arial" w:cs="Arial"/>
          <w:b/>
          <w:color w:val="auto"/>
        </w:rPr>
      </w:pPr>
      <w:bookmarkStart w:id="2" w:name="_Toc275184478"/>
      <w:bookmarkStart w:id="3" w:name="_Toc275269003"/>
      <w:bookmarkStart w:id="4" w:name="_Toc276039585"/>
      <w:bookmarkStart w:id="5" w:name="_Toc276113556"/>
      <w:bookmarkStart w:id="6" w:name="_Toc276115851"/>
      <w:bookmarkStart w:id="7" w:name="_Toc279148603"/>
      <w:bookmarkStart w:id="8" w:name="_Toc279758095"/>
      <w:bookmarkStart w:id="9" w:name="_Toc414967706"/>
      <w:r>
        <w:rPr>
          <w:rFonts w:ascii="Arial" w:hAnsi="Arial" w:cs="Arial"/>
          <w:b/>
          <w:color w:val="auto"/>
        </w:rPr>
        <w:t xml:space="preserve">Key </w:t>
      </w:r>
      <w:r w:rsidR="003222C7" w:rsidRPr="002B1727">
        <w:rPr>
          <w:rFonts w:ascii="Arial" w:hAnsi="Arial" w:cs="Arial"/>
          <w:b/>
          <w:color w:val="auto"/>
        </w:rPr>
        <w:t>O</w:t>
      </w:r>
      <w:r w:rsidR="003F3303" w:rsidRPr="002B1727">
        <w:rPr>
          <w:rFonts w:ascii="Arial" w:hAnsi="Arial" w:cs="Arial"/>
          <w:b/>
          <w:color w:val="auto"/>
        </w:rPr>
        <w:t>bjectives</w:t>
      </w:r>
      <w:bookmarkEnd w:id="2"/>
      <w:bookmarkEnd w:id="3"/>
      <w:bookmarkEnd w:id="4"/>
      <w:bookmarkEnd w:id="5"/>
      <w:bookmarkEnd w:id="6"/>
      <w:bookmarkEnd w:id="7"/>
      <w:bookmarkEnd w:id="8"/>
      <w:r w:rsidR="007264A2" w:rsidRPr="002B1727">
        <w:rPr>
          <w:rFonts w:ascii="Arial" w:hAnsi="Arial" w:cs="Arial"/>
          <w:b/>
          <w:color w:val="auto"/>
        </w:rPr>
        <w:t xml:space="preserve"> and </w:t>
      </w:r>
      <w:r>
        <w:rPr>
          <w:rFonts w:ascii="Arial" w:hAnsi="Arial" w:cs="Arial"/>
          <w:b/>
          <w:color w:val="auto"/>
        </w:rPr>
        <w:t>Outcomes</w:t>
      </w:r>
      <w:bookmarkEnd w:id="9"/>
      <w:r w:rsidR="003222C7" w:rsidRPr="002B1727">
        <w:rPr>
          <w:rFonts w:ascii="Arial" w:hAnsi="Arial" w:cs="Arial"/>
          <w:b/>
          <w:color w:val="auto"/>
        </w:rPr>
        <w:t xml:space="preserve"> </w:t>
      </w:r>
    </w:p>
    <w:p w14:paraId="42D11105" w14:textId="77777777" w:rsidR="0012798D" w:rsidRPr="00C04893" w:rsidRDefault="0073435B" w:rsidP="00C04893">
      <w:pPr>
        <w:spacing w:before="240" w:after="240"/>
        <w:rPr>
          <w:rFonts w:ascii="Arial" w:hAnsi="Arial" w:cs="Arial"/>
          <w:sz w:val="22"/>
          <w:szCs w:val="22"/>
        </w:rPr>
      </w:pPr>
      <w:r w:rsidRPr="00C04893">
        <w:rPr>
          <w:rFonts w:ascii="Arial" w:hAnsi="Arial" w:cs="Arial"/>
          <w:sz w:val="22"/>
          <w:szCs w:val="22"/>
        </w:rPr>
        <w:t>The objective of this</w:t>
      </w:r>
      <w:r w:rsidR="00026251" w:rsidRPr="00C04893">
        <w:rPr>
          <w:rFonts w:ascii="Arial" w:hAnsi="Arial" w:cs="Arial"/>
          <w:sz w:val="22"/>
          <w:szCs w:val="22"/>
        </w:rPr>
        <w:t xml:space="preserve"> document</w:t>
      </w:r>
      <w:r w:rsidRPr="00C04893">
        <w:rPr>
          <w:rFonts w:ascii="Arial" w:hAnsi="Arial" w:cs="Arial"/>
          <w:sz w:val="22"/>
          <w:szCs w:val="22"/>
        </w:rPr>
        <w:t xml:space="preserve"> is to </w:t>
      </w:r>
      <w:r w:rsidR="00026251" w:rsidRPr="00C04893">
        <w:rPr>
          <w:rFonts w:ascii="Arial" w:hAnsi="Arial" w:cs="Arial"/>
          <w:sz w:val="22"/>
          <w:szCs w:val="22"/>
        </w:rPr>
        <w:t>outline</w:t>
      </w:r>
      <w:r w:rsidRPr="00C04893">
        <w:rPr>
          <w:rFonts w:ascii="Arial" w:hAnsi="Arial" w:cs="Arial"/>
          <w:sz w:val="22"/>
          <w:szCs w:val="22"/>
        </w:rPr>
        <w:t xml:space="preserve"> </w:t>
      </w:r>
      <w:r w:rsidR="00026251" w:rsidRPr="00C04893">
        <w:rPr>
          <w:rFonts w:ascii="Arial" w:hAnsi="Arial" w:cs="Arial"/>
          <w:sz w:val="22"/>
          <w:szCs w:val="22"/>
        </w:rPr>
        <w:t xml:space="preserve">how </w:t>
      </w:r>
      <w:r w:rsidR="00D66662" w:rsidRPr="00C04893">
        <w:rPr>
          <w:rFonts w:ascii="Arial" w:hAnsi="Arial" w:cs="Arial"/>
          <w:sz w:val="22"/>
          <w:szCs w:val="22"/>
        </w:rPr>
        <w:t>over</w:t>
      </w:r>
      <w:r w:rsidR="00B83642">
        <w:rPr>
          <w:rFonts w:ascii="Arial" w:hAnsi="Arial" w:cs="Arial"/>
          <w:sz w:val="22"/>
          <w:szCs w:val="22"/>
        </w:rPr>
        <w:t xml:space="preserve"> the course of</w:t>
      </w:r>
      <w:r w:rsidR="00026251" w:rsidRPr="00C04893">
        <w:rPr>
          <w:rFonts w:ascii="Arial" w:hAnsi="Arial" w:cs="Arial"/>
          <w:sz w:val="22"/>
          <w:szCs w:val="22"/>
        </w:rPr>
        <w:t xml:space="preserve"> FY16 </w:t>
      </w:r>
      <w:r w:rsidR="000262C2" w:rsidRPr="00C04893">
        <w:rPr>
          <w:rFonts w:ascii="Arial" w:hAnsi="Arial" w:cs="Arial"/>
          <w:sz w:val="22"/>
          <w:szCs w:val="22"/>
        </w:rPr>
        <w:t>our agency</w:t>
      </w:r>
      <w:r w:rsidR="00026251" w:rsidRPr="00C04893">
        <w:rPr>
          <w:rFonts w:ascii="Arial" w:hAnsi="Arial" w:cs="Arial"/>
          <w:sz w:val="22"/>
          <w:szCs w:val="22"/>
        </w:rPr>
        <w:t xml:space="preserve"> w</w:t>
      </w:r>
      <w:r w:rsidR="0052283D" w:rsidRPr="00C04893">
        <w:rPr>
          <w:rFonts w:ascii="Arial" w:hAnsi="Arial" w:cs="Arial"/>
          <w:sz w:val="22"/>
          <w:szCs w:val="22"/>
        </w:rPr>
        <w:t>ill obtain confidence that ICT o</w:t>
      </w:r>
      <w:r w:rsidRPr="00C04893">
        <w:rPr>
          <w:rFonts w:ascii="Arial" w:hAnsi="Arial" w:cs="Arial"/>
          <w:sz w:val="22"/>
          <w:szCs w:val="22"/>
        </w:rPr>
        <w:t>perations</w:t>
      </w:r>
      <w:r w:rsidR="000262C2" w:rsidRPr="00C04893">
        <w:rPr>
          <w:rFonts w:ascii="Arial" w:hAnsi="Arial" w:cs="Arial"/>
          <w:sz w:val="22"/>
          <w:szCs w:val="22"/>
        </w:rPr>
        <w:t xml:space="preserve"> will support and enable our</w:t>
      </w:r>
      <w:r w:rsidR="00026251" w:rsidRPr="00C04893">
        <w:rPr>
          <w:rFonts w:ascii="Arial" w:hAnsi="Arial" w:cs="Arial"/>
          <w:sz w:val="22"/>
          <w:szCs w:val="22"/>
        </w:rPr>
        <w:t xml:space="preserve"> </w:t>
      </w:r>
      <w:r w:rsidR="00F31E7E" w:rsidRPr="00C04893">
        <w:rPr>
          <w:rFonts w:ascii="Arial" w:hAnsi="Arial" w:cs="Arial"/>
          <w:sz w:val="22"/>
          <w:szCs w:val="22"/>
        </w:rPr>
        <w:t xml:space="preserve">agency’s </w:t>
      </w:r>
      <w:r w:rsidR="00026251" w:rsidRPr="00C04893">
        <w:rPr>
          <w:rFonts w:ascii="Arial" w:hAnsi="Arial" w:cs="Arial"/>
          <w:sz w:val="22"/>
          <w:szCs w:val="22"/>
        </w:rPr>
        <w:t>key business objectives</w:t>
      </w:r>
      <w:r w:rsidRPr="00C04893">
        <w:rPr>
          <w:rFonts w:ascii="Arial" w:hAnsi="Arial" w:cs="Arial"/>
          <w:sz w:val="22"/>
          <w:szCs w:val="22"/>
        </w:rPr>
        <w:t>.</w:t>
      </w:r>
    </w:p>
    <w:p w14:paraId="42D11106" w14:textId="77777777" w:rsidR="00026251" w:rsidRPr="00C04893" w:rsidRDefault="0012798D" w:rsidP="00C04893">
      <w:pPr>
        <w:spacing w:before="240" w:after="240"/>
        <w:rPr>
          <w:rFonts w:ascii="Arial" w:hAnsi="Arial" w:cs="Arial"/>
          <w:sz w:val="22"/>
          <w:szCs w:val="22"/>
        </w:rPr>
      </w:pPr>
      <w:r w:rsidRPr="00C04893">
        <w:rPr>
          <w:rFonts w:ascii="Arial" w:hAnsi="Arial" w:cs="Arial"/>
          <w:sz w:val="22"/>
          <w:szCs w:val="22"/>
        </w:rPr>
        <w:t xml:space="preserve">In order to carry out its mandate of managing key risks and system-wide risks, the Government Chief Information Officer (GCIO) has required that all departments and agencies submit ICT operations assurance plans covering significant risk areas by 30 June 2015. </w:t>
      </w:r>
    </w:p>
    <w:p w14:paraId="42D11107" w14:textId="77777777" w:rsidR="00F31E7E" w:rsidRPr="00C04893" w:rsidRDefault="00F31E7E" w:rsidP="00C04893">
      <w:pPr>
        <w:spacing w:before="240" w:after="240"/>
        <w:rPr>
          <w:rFonts w:ascii="Arial" w:hAnsi="Arial" w:cs="Arial"/>
          <w:b/>
          <w:i/>
          <w:sz w:val="22"/>
          <w:szCs w:val="22"/>
        </w:rPr>
      </w:pPr>
      <w:r w:rsidRPr="00C04893">
        <w:rPr>
          <w:rFonts w:ascii="Arial" w:hAnsi="Arial" w:cs="Arial"/>
          <w:b/>
          <w:i/>
          <w:sz w:val="22"/>
          <w:szCs w:val="22"/>
        </w:rPr>
        <w:t>ICT risks are business risks</w:t>
      </w:r>
    </w:p>
    <w:p w14:paraId="42D11108" w14:textId="77777777" w:rsidR="00026251" w:rsidRPr="00C04893" w:rsidRDefault="000262C2" w:rsidP="00C04893">
      <w:pPr>
        <w:spacing w:before="240" w:after="240"/>
        <w:rPr>
          <w:rFonts w:ascii="Arial" w:hAnsi="Arial" w:cs="Arial"/>
          <w:sz w:val="22"/>
          <w:szCs w:val="22"/>
        </w:rPr>
      </w:pPr>
      <w:r w:rsidRPr="00C04893">
        <w:rPr>
          <w:rFonts w:ascii="Arial" w:hAnsi="Arial" w:cs="Arial"/>
          <w:sz w:val="22"/>
          <w:szCs w:val="22"/>
        </w:rPr>
        <w:t>In fulfilling</w:t>
      </w:r>
      <w:r w:rsidR="00026251" w:rsidRPr="00C04893">
        <w:rPr>
          <w:rFonts w:ascii="Arial" w:hAnsi="Arial" w:cs="Arial"/>
          <w:sz w:val="22"/>
          <w:szCs w:val="22"/>
        </w:rPr>
        <w:t xml:space="preserve"> our mandate </w:t>
      </w:r>
      <w:r w:rsidRPr="00C04893">
        <w:rPr>
          <w:rFonts w:ascii="Arial" w:hAnsi="Arial" w:cs="Arial"/>
          <w:sz w:val="22"/>
          <w:szCs w:val="22"/>
        </w:rPr>
        <w:t xml:space="preserve">to </w:t>
      </w:r>
      <w:r w:rsidR="00026251" w:rsidRPr="00C04893">
        <w:rPr>
          <w:rFonts w:ascii="Arial" w:hAnsi="Arial" w:cs="Arial"/>
          <w:sz w:val="22"/>
          <w:szCs w:val="22"/>
        </w:rPr>
        <w:t>deliver services to the public,</w:t>
      </w:r>
      <w:r w:rsidRPr="00C04893">
        <w:rPr>
          <w:rFonts w:ascii="Arial" w:hAnsi="Arial" w:cs="Arial"/>
          <w:sz w:val="22"/>
          <w:szCs w:val="22"/>
        </w:rPr>
        <w:t xml:space="preserve"> we depend on the effective, secure and reliable operation of our I</w:t>
      </w:r>
      <w:r w:rsidR="00C90532" w:rsidRPr="00C04893">
        <w:rPr>
          <w:rFonts w:ascii="Arial" w:hAnsi="Arial" w:cs="Arial"/>
          <w:sz w:val="22"/>
          <w:szCs w:val="22"/>
        </w:rPr>
        <w:t>C</w:t>
      </w:r>
      <w:r w:rsidRPr="00C04893">
        <w:rPr>
          <w:rFonts w:ascii="Arial" w:hAnsi="Arial" w:cs="Arial"/>
          <w:sz w:val="22"/>
          <w:szCs w:val="22"/>
        </w:rPr>
        <w:t xml:space="preserve">T systems.  </w:t>
      </w:r>
      <w:r w:rsidR="00F75BA2" w:rsidRPr="00C04893">
        <w:rPr>
          <w:rFonts w:ascii="Arial" w:hAnsi="Arial" w:cs="Arial"/>
          <w:sz w:val="22"/>
          <w:szCs w:val="22"/>
        </w:rPr>
        <w:t xml:space="preserve">In addition, opportunities </w:t>
      </w:r>
      <w:r w:rsidR="002C5F71" w:rsidRPr="00C04893">
        <w:rPr>
          <w:rFonts w:ascii="Arial" w:hAnsi="Arial" w:cs="Arial"/>
          <w:sz w:val="22"/>
          <w:szCs w:val="22"/>
        </w:rPr>
        <w:t xml:space="preserve">frequently </w:t>
      </w:r>
      <w:r w:rsidRPr="00C04893">
        <w:rPr>
          <w:rFonts w:ascii="Arial" w:hAnsi="Arial" w:cs="Arial"/>
          <w:sz w:val="22"/>
          <w:szCs w:val="22"/>
        </w:rPr>
        <w:t>arise to leverage technology to improve our business outcomes.  We must be able to both maintain the operation of our existing ICT systems</w:t>
      </w:r>
      <w:r w:rsidR="00F75BA2" w:rsidRPr="00C04893">
        <w:rPr>
          <w:rFonts w:ascii="Arial" w:hAnsi="Arial" w:cs="Arial"/>
          <w:sz w:val="22"/>
          <w:szCs w:val="22"/>
        </w:rPr>
        <w:t>,</w:t>
      </w:r>
      <w:r w:rsidRPr="00C04893">
        <w:rPr>
          <w:rFonts w:ascii="Arial" w:hAnsi="Arial" w:cs="Arial"/>
          <w:sz w:val="22"/>
          <w:szCs w:val="22"/>
        </w:rPr>
        <w:t xml:space="preserve"> and be in a position where </w:t>
      </w:r>
      <w:r w:rsidR="00F31E7E" w:rsidRPr="00C04893">
        <w:rPr>
          <w:rFonts w:ascii="Arial" w:hAnsi="Arial" w:cs="Arial"/>
          <w:sz w:val="22"/>
          <w:szCs w:val="22"/>
        </w:rPr>
        <w:t xml:space="preserve">our agency’s leaders </w:t>
      </w:r>
      <w:r w:rsidR="00F75BA2" w:rsidRPr="00C04893">
        <w:rPr>
          <w:rFonts w:ascii="Arial" w:hAnsi="Arial" w:cs="Arial"/>
          <w:sz w:val="22"/>
          <w:szCs w:val="22"/>
        </w:rPr>
        <w:t>can confidently</w:t>
      </w:r>
      <w:r w:rsidRPr="00C04893">
        <w:rPr>
          <w:rFonts w:ascii="Arial" w:hAnsi="Arial" w:cs="Arial"/>
          <w:sz w:val="22"/>
          <w:szCs w:val="22"/>
        </w:rPr>
        <w:t xml:space="preserve"> tak</w:t>
      </w:r>
      <w:r w:rsidR="00F31E7E" w:rsidRPr="00C04893">
        <w:rPr>
          <w:rFonts w:ascii="Arial" w:hAnsi="Arial" w:cs="Arial"/>
          <w:sz w:val="22"/>
          <w:szCs w:val="22"/>
        </w:rPr>
        <w:t>e advantage of</w:t>
      </w:r>
      <w:r w:rsidR="00F75BA2" w:rsidRPr="00C04893">
        <w:rPr>
          <w:rFonts w:ascii="Arial" w:hAnsi="Arial" w:cs="Arial"/>
          <w:sz w:val="22"/>
          <w:szCs w:val="22"/>
        </w:rPr>
        <w:t xml:space="preserve"> technology-enabled</w:t>
      </w:r>
      <w:r w:rsidR="00F31E7E" w:rsidRPr="00C04893">
        <w:rPr>
          <w:rFonts w:ascii="Arial" w:hAnsi="Arial" w:cs="Arial"/>
          <w:sz w:val="22"/>
          <w:szCs w:val="22"/>
        </w:rPr>
        <w:t xml:space="preserve"> opportunitie</w:t>
      </w:r>
      <w:r w:rsidR="00F75BA2" w:rsidRPr="00C04893">
        <w:rPr>
          <w:rFonts w:ascii="Arial" w:hAnsi="Arial" w:cs="Arial"/>
          <w:sz w:val="22"/>
          <w:szCs w:val="22"/>
        </w:rPr>
        <w:t>s.</w:t>
      </w:r>
    </w:p>
    <w:p w14:paraId="42D11109" w14:textId="77777777" w:rsidR="0073435B" w:rsidRPr="00C04893" w:rsidRDefault="00F31E7E" w:rsidP="00C04893">
      <w:pPr>
        <w:spacing w:before="240" w:after="240"/>
        <w:rPr>
          <w:rFonts w:ascii="Arial" w:hAnsi="Arial" w:cs="Arial"/>
          <w:sz w:val="22"/>
          <w:szCs w:val="22"/>
        </w:rPr>
      </w:pPr>
      <w:r w:rsidRPr="00C04893">
        <w:rPr>
          <w:rFonts w:ascii="Arial" w:hAnsi="Arial" w:cs="Arial"/>
          <w:sz w:val="22"/>
          <w:szCs w:val="22"/>
        </w:rPr>
        <w:t>Our</w:t>
      </w:r>
      <w:r w:rsidR="002C70F4" w:rsidRPr="00C04893">
        <w:rPr>
          <w:rFonts w:ascii="Arial" w:hAnsi="Arial" w:cs="Arial"/>
          <w:sz w:val="22"/>
          <w:szCs w:val="22"/>
        </w:rPr>
        <w:t xml:space="preserve"> business, </w:t>
      </w:r>
      <w:r w:rsidRPr="00C04893">
        <w:rPr>
          <w:rFonts w:ascii="Arial" w:hAnsi="Arial" w:cs="Arial"/>
          <w:sz w:val="22"/>
          <w:szCs w:val="22"/>
        </w:rPr>
        <w:t>operational</w:t>
      </w:r>
      <w:r w:rsidR="002C70F4" w:rsidRPr="00C04893">
        <w:rPr>
          <w:rFonts w:ascii="Arial" w:hAnsi="Arial" w:cs="Arial"/>
          <w:sz w:val="22"/>
          <w:szCs w:val="22"/>
        </w:rPr>
        <w:t>, and support</w:t>
      </w:r>
      <w:r w:rsidRPr="00C04893">
        <w:rPr>
          <w:rFonts w:ascii="Arial" w:hAnsi="Arial" w:cs="Arial"/>
          <w:sz w:val="22"/>
          <w:szCs w:val="22"/>
        </w:rPr>
        <w:t xml:space="preserve"> functions face a number of risks due to their</w:t>
      </w:r>
      <w:r w:rsidR="000262C2" w:rsidRPr="00C04893">
        <w:rPr>
          <w:rFonts w:ascii="Arial" w:hAnsi="Arial" w:cs="Arial"/>
          <w:sz w:val="22"/>
          <w:szCs w:val="22"/>
        </w:rPr>
        <w:t xml:space="preserve"> reliance on ICT</w:t>
      </w:r>
      <w:r w:rsidR="00644AD7" w:rsidRPr="00C04893">
        <w:rPr>
          <w:rFonts w:ascii="Arial" w:hAnsi="Arial" w:cs="Arial"/>
          <w:sz w:val="22"/>
          <w:szCs w:val="22"/>
        </w:rPr>
        <w:t xml:space="preserve"> to both support and enable</w:t>
      </w:r>
      <w:r w:rsidR="002C70F4" w:rsidRPr="00C04893">
        <w:rPr>
          <w:rFonts w:ascii="Arial" w:hAnsi="Arial" w:cs="Arial"/>
          <w:sz w:val="22"/>
          <w:szCs w:val="22"/>
        </w:rPr>
        <w:t xml:space="preserve"> their</w:t>
      </w:r>
      <w:r w:rsidR="00644AD7" w:rsidRPr="00C04893">
        <w:rPr>
          <w:rFonts w:ascii="Arial" w:hAnsi="Arial" w:cs="Arial"/>
          <w:sz w:val="22"/>
          <w:szCs w:val="22"/>
        </w:rPr>
        <w:t xml:space="preserve"> objectives</w:t>
      </w:r>
      <w:r w:rsidR="000262C2" w:rsidRPr="00C04893">
        <w:rPr>
          <w:rFonts w:ascii="Arial" w:hAnsi="Arial" w:cs="Arial"/>
          <w:sz w:val="22"/>
          <w:szCs w:val="22"/>
        </w:rPr>
        <w:t xml:space="preserve">.  </w:t>
      </w:r>
      <w:r w:rsidR="0073435B" w:rsidRPr="00C04893">
        <w:rPr>
          <w:rFonts w:ascii="Arial" w:hAnsi="Arial" w:cs="Arial"/>
          <w:sz w:val="22"/>
          <w:szCs w:val="22"/>
        </w:rPr>
        <w:t xml:space="preserve">Some </w:t>
      </w:r>
      <w:r w:rsidR="000262C2" w:rsidRPr="00C04893">
        <w:rPr>
          <w:rFonts w:ascii="Arial" w:hAnsi="Arial" w:cs="Arial"/>
          <w:sz w:val="22"/>
          <w:szCs w:val="22"/>
        </w:rPr>
        <w:t xml:space="preserve">risks </w:t>
      </w:r>
      <w:r w:rsidR="0073435B" w:rsidRPr="00C04893">
        <w:rPr>
          <w:rFonts w:ascii="Arial" w:hAnsi="Arial" w:cs="Arial"/>
          <w:sz w:val="22"/>
          <w:szCs w:val="22"/>
        </w:rPr>
        <w:t>have negative consequences, and some a</w:t>
      </w:r>
      <w:r w:rsidR="00F57F1D" w:rsidRPr="00C04893">
        <w:rPr>
          <w:rFonts w:ascii="Arial" w:hAnsi="Arial" w:cs="Arial"/>
          <w:sz w:val="22"/>
          <w:szCs w:val="22"/>
        </w:rPr>
        <w:t xml:space="preserve">re </w:t>
      </w:r>
      <w:r w:rsidR="000262C2" w:rsidRPr="00C04893">
        <w:rPr>
          <w:rFonts w:ascii="Arial" w:hAnsi="Arial" w:cs="Arial"/>
          <w:sz w:val="22"/>
          <w:szCs w:val="22"/>
        </w:rPr>
        <w:t xml:space="preserve">clear </w:t>
      </w:r>
      <w:r w:rsidR="00644AD7" w:rsidRPr="00C04893">
        <w:rPr>
          <w:rFonts w:ascii="Arial" w:hAnsi="Arial" w:cs="Arial"/>
          <w:sz w:val="22"/>
          <w:szCs w:val="22"/>
        </w:rPr>
        <w:t>opportunities</w:t>
      </w:r>
      <w:r w:rsidR="0073435B" w:rsidRPr="00C04893">
        <w:rPr>
          <w:rFonts w:ascii="Arial" w:hAnsi="Arial" w:cs="Arial"/>
          <w:sz w:val="22"/>
          <w:szCs w:val="22"/>
        </w:rPr>
        <w:t xml:space="preserve">.  Good </w:t>
      </w:r>
      <w:r w:rsidR="00D66662" w:rsidRPr="00C04893">
        <w:rPr>
          <w:rFonts w:ascii="Arial" w:hAnsi="Arial" w:cs="Arial"/>
          <w:sz w:val="22"/>
          <w:szCs w:val="22"/>
        </w:rPr>
        <w:t>management of risks</w:t>
      </w:r>
      <w:r w:rsidR="0073435B" w:rsidRPr="00C04893">
        <w:rPr>
          <w:rFonts w:ascii="Arial" w:hAnsi="Arial" w:cs="Arial"/>
          <w:sz w:val="22"/>
          <w:szCs w:val="22"/>
        </w:rPr>
        <w:t>, embedded in all business decisions, helps ensure we are efficient, effective, and focussed on the o</w:t>
      </w:r>
      <w:r w:rsidR="005A15F1" w:rsidRPr="00C04893">
        <w:rPr>
          <w:rFonts w:ascii="Arial" w:hAnsi="Arial" w:cs="Arial"/>
          <w:sz w:val="22"/>
          <w:szCs w:val="22"/>
        </w:rPr>
        <w:t>utcomes that matter most to those we serve</w:t>
      </w:r>
      <w:r w:rsidR="0073435B" w:rsidRPr="00C04893">
        <w:rPr>
          <w:rFonts w:ascii="Arial" w:hAnsi="Arial" w:cs="Arial"/>
          <w:sz w:val="22"/>
          <w:szCs w:val="22"/>
        </w:rPr>
        <w:t xml:space="preserve">.  </w:t>
      </w:r>
    </w:p>
    <w:p w14:paraId="42D1110A" w14:textId="77777777" w:rsidR="00B83642" w:rsidRPr="00025B9D" w:rsidRDefault="008774BF" w:rsidP="00C04893">
      <w:pPr>
        <w:spacing w:before="240" w:after="240"/>
        <w:rPr>
          <w:rFonts w:ascii="Arial" w:hAnsi="Arial" w:cs="Arial"/>
          <w:color w:val="000000" w:themeColor="text1"/>
          <w:sz w:val="22"/>
          <w:szCs w:val="22"/>
        </w:rPr>
      </w:pPr>
      <w:r w:rsidRPr="00C04893">
        <w:rPr>
          <w:rFonts w:ascii="Arial" w:hAnsi="Arial" w:cs="Arial"/>
          <w:sz w:val="22"/>
          <w:szCs w:val="22"/>
        </w:rPr>
        <w:t>Following our organisation</w:t>
      </w:r>
      <w:r w:rsidR="00F90175" w:rsidRPr="00C04893">
        <w:rPr>
          <w:rFonts w:ascii="Arial" w:hAnsi="Arial" w:cs="Arial"/>
          <w:sz w:val="22"/>
          <w:szCs w:val="22"/>
        </w:rPr>
        <w:t>’</w:t>
      </w:r>
      <w:r w:rsidRPr="00C04893">
        <w:rPr>
          <w:rFonts w:ascii="Arial" w:hAnsi="Arial" w:cs="Arial"/>
          <w:sz w:val="22"/>
          <w:szCs w:val="22"/>
        </w:rPr>
        <w:t xml:space="preserve">s </w:t>
      </w:r>
      <w:r w:rsidRPr="00025B9D">
        <w:rPr>
          <w:rFonts w:ascii="Arial" w:hAnsi="Arial" w:cs="Arial"/>
          <w:color w:val="000000" w:themeColor="text1"/>
          <w:sz w:val="22"/>
          <w:szCs w:val="22"/>
        </w:rPr>
        <w:t xml:space="preserve">risk management framework and methodology, we continually assess our </w:t>
      </w:r>
      <w:r w:rsidR="009C2CB2" w:rsidRPr="00025B9D">
        <w:rPr>
          <w:rFonts w:ascii="Arial" w:hAnsi="Arial" w:cs="Arial"/>
          <w:color w:val="000000" w:themeColor="text1"/>
          <w:sz w:val="22"/>
          <w:szCs w:val="22"/>
        </w:rPr>
        <w:t>ICT o</w:t>
      </w:r>
      <w:r w:rsidRPr="00025B9D">
        <w:rPr>
          <w:rFonts w:ascii="Arial" w:hAnsi="Arial" w:cs="Arial"/>
          <w:color w:val="000000" w:themeColor="text1"/>
          <w:sz w:val="22"/>
          <w:szCs w:val="22"/>
        </w:rPr>
        <w:t xml:space="preserve">perations </w:t>
      </w:r>
      <w:r w:rsidR="00F57F1D" w:rsidRPr="00025B9D">
        <w:rPr>
          <w:rFonts w:ascii="Arial" w:hAnsi="Arial" w:cs="Arial"/>
          <w:color w:val="000000" w:themeColor="text1"/>
          <w:sz w:val="22"/>
          <w:szCs w:val="22"/>
        </w:rPr>
        <w:t>risks</w:t>
      </w:r>
      <w:r w:rsidRPr="00025B9D">
        <w:rPr>
          <w:rFonts w:ascii="Arial" w:hAnsi="Arial" w:cs="Arial"/>
          <w:color w:val="000000" w:themeColor="text1"/>
          <w:sz w:val="22"/>
          <w:szCs w:val="22"/>
        </w:rPr>
        <w:t xml:space="preserve"> and </w:t>
      </w:r>
      <w:r w:rsidR="002A56CC" w:rsidRPr="00025B9D">
        <w:rPr>
          <w:rFonts w:ascii="Arial" w:hAnsi="Arial" w:cs="Arial"/>
          <w:color w:val="000000" w:themeColor="text1"/>
          <w:sz w:val="22"/>
          <w:szCs w:val="22"/>
        </w:rPr>
        <w:t>apply mitigations</w:t>
      </w:r>
      <w:r w:rsidR="00F90175" w:rsidRPr="00025B9D">
        <w:rPr>
          <w:rFonts w:ascii="Arial" w:hAnsi="Arial" w:cs="Arial"/>
          <w:color w:val="000000" w:themeColor="text1"/>
          <w:sz w:val="22"/>
          <w:szCs w:val="22"/>
        </w:rPr>
        <w:t xml:space="preserve"> to bring risk</w:t>
      </w:r>
      <w:r w:rsidR="00F57F1D" w:rsidRPr="00025B9D">
        <w:rPr>
          <w:rFonts w:ascii="Arial" w:hAnsi="Arial" w:cs="Arial"/>
          <w:color w:val="000000" w:themeColor="text1"/>
          <w:sz w:val="22"/>
          <w:szCs w:val="22"/>
        </w:rPr>
        <w:t xml:space="preserve"> within an acceptable tolerance. </w:t>
      </w:r>
    </w:p>
    <w:p w14:paraId="42D1110B" w14:textId="77777777" w:rsidR="0073435B" w:rsidRPr="00C04893" w:rsidRDefault="0073435B" w:rsidP="00C04893">
      <w:pPr>
        <w:spacing w:before="240" w:after="240"/>
        <w:rPr>
          <w:rFonts w:ascii="Arial" w:hAnsi="Arial" w:cs="Arial"/>
          <w:sz w:val="22"/>
          <w:szCs w:val="22"/>
        </w:rPr>
      </w:pPr>
      <w:r w:rsidRPr="00025B9D">
        <w:rPr>
          <w:rFonts w:ascii="Arial" w:hAnsi="Arial" w:cs="Arial"/>
          <w:color w:val="000000" w:themeColor="text1"/>
          <w:sz w:val="22"/>
          <w:szCs w:val="22"/>
        </w:rPr>
        <w:t xml:space="preserve">This </w:t>
      </w:r>
      <w:r w:rsidR="00AC2DE9" w:rsidRPr="00025B9D">
        <w:rPr>
          <w:rFonts w:ascii="Arial" w:hAnsi="Arial" w:cs="Arial"/>
          <w:color w:val="000000" w:themeColor="text1"/>
          <w:sz w:val="22"/>
          <w:szCs w:val="22"/>
        </w:rPr>
        <w:t>ICT</w:t>
      </w:r>
      <w:r w:rsidR="00B83642" w:rsidRPr="00025B9D">
        <w:rPr>
          <w:rFonts w:ascii="Arial" w:hAnsi="Arial" w:cs="Arial"/>
          <w:color w:val="000000" w:themeColor="text1"/>
          <w:sz w:val="22"/>
          <w:szCs w:val="22"/>
        </w:rPr>
        <w:t xml:space="preserve"> Operations</w:t>
      </w:r>
      <w:r w:rsidR="00AC2DE9" w:rsidRPr="00025B9D">
        <w:rPr>
          <w:rFonts w:ascii="Arial" w:hAnsi="Arial" w:cs="Arial"/>
          <w:color w:val="000000" w:themeColor="text1"/>
          <w:sz w:val="22"/>
          <w:szCs w:val="22"/>
        </w:rPr>
        <w:t xml:space="preserve"> </w:t>
      </w:r>
      <w:r w:rsidR="00B83642" w:rsidRPr="00025B9D">
        <w:rPr>
          <w:rFonts w:ascii="Arial" w:hAnsi="Arial" w:cs="Arial"/>
          <w:color w:val="000000" w:themeColor="text1"/>
          <w:sz w:val="22"/>
          <w:szCs w:val="22"/>
        </w:rPr>
        <w:t>Assurance P</w:t>
      </w:r>
      <w:r w:rsidRPr="00025B9D">
        <w:rPr>
          <w:rFonts w:ascii="Arial" w:hAnsi="Arial" w:cs="Arial"/>
          <w:color w:val="000000" w:themeColor="text1"/>
          <w:sz w:val="22"/>
          <w:szCs w:val="22"/>
        </w:rPr>
        <w:t>lan outlines the</w:t>
      </w:r>
      <w:r w:rsidR="002A56CC" w:rsidRPr="00025B9D">
        <w:rPr>
          <w:rFonts w:ascii="Arial" w:hAnsi="Arial" w:cs="Arial"/>
          <w:color w:val="000000" w:themeColor="text1"/>
          <w:sz w:val="22"/>
          <w:szCs w:val="22"/>
        </w:rPr>
        <w:t xml:space="preserve"> assurance</w:t>
      </w:r>
      <w:r w:rsidRPr="00025B9D">
        <w:rPr>
          <w:rFonts w:ascii="Arial" w:hAnsi="Arial" w:cs="Arial"/>
          <w:color w:val="000000" w:themeColor="text1"/>
          <w:sz w:val="22"/>
          <w:szCs w:val="22"/>
        </w:rPr>
        <w:t xml:space="preserve"> activities </w:t>
      </w:r>
      <w:r w:rsidR="005A15F1" w:rsidRPr="00025B9D">
        <w:rPr>
          <w:rFonts w:ascii="Arial" w:hAnsi="Arial" w:cs="Arial"/>
          <w:color w:val="000000" w:themeColor="text1"/>
          <w:sz w:val="22"/>
          <w:szCs w:val="22"/>
        </w:rPr>
        <w:t xml:space="preserve">planned </w:t>
      </w:r>
      <w:r w:rsidR="00D66662" w:rsidRPr="00025B9D">
        <w:rPr>
          <w:rFonts w:ascii="Arial" w:hAnsi="Arial" w:cs="Arial"/>
          <w:color w:val="000000" w:themeColor="text1"/>
          <w:sz w:val="22"/>
          <w:szCs w:val="22"/>
        </w:rPr>
        <w:t>for FY</w:t>
      </w:r>
      <w:r w:rsidR="00CB24FF" w:rsidRPr="00025B9D">
        <w:rPr>
          <w:rFonts w:ascii="Arial" w:hAnsi="Arial" w:cs="Arial"/>
          <w:color w:val="000000" w:themeColor="text1"/>
          <w:sz w:val="22"/>
          <w:szCs w:val="22"/>
        </w:rPr>
        <w:t>15/</w:t>
      </w:r>
      <w:r w:rsidR="00D66662" w:rsidRPr="00025B9D">
        <w:rPr>
          <w:rFonts w:ascii="Arial" w:hAnsi="Arial" w:cs="Arial"/>
          <w:color w:val="000000" w:themeColor="text1"/>
          <w:sz w:val="22"/>
          <w:szCs w:val="22"/>
        </w:rPr>
        <w:t xml:space="preserve">16 </w:t>
      </w:r>
      <w:r w:rsidR="005A15F1" w:rsidRPr="00025B9D">
        <w:rPr>
          <w:rFonts w:ascii="Arial" w:hAnsi="Arial" w:cs="Arial"/>
          <w:color w:val="000000" w:themeColor="text1"/>
          <w:sz w:val="22"/>
          <w:szCs w:val="22"/>
        </w:rPr>
        <w:t>to provide</w:t>
      </w:r>
      <w:r w:rsidR="00F57F1D" w:rsidRPr="00025B9D">
        <w:rPr>
          <w:rFonts w:ascii="Arial" w:hAnsi="Arial" w:cs="Arial"/>
          <w:color w:val="000000" w:themeColor="text1"/>
          <w:sz w:val="22"/>
          <w:szCs w:val="22"/>
        </w:rPr>
        <w:t xml:space="preserve"> </w:t>
      </w:r>
      <w:r w:rsidR="00D66662" w:rsidRPr="00025B9D">
        <w:rPr>
          <w:rFonts w:ascii="Arial" w:hAnsi="Arial" w:cs="Arial"/>
          <w:color w:val="000000" w:themeColor="text1"/>
          <w:sz w:val="22"/>
          <w:szCs w:val="22"/>
        </w:rPr>
        <w:t xml:space="preserve">objective </w:t>
      </w:r>
      <w:r w:rsidR="00F57F1D" w:rsidRPr="00025B9D">
        <w:rPr>
          <w:rFonts w:ascii="Arial" w:hAnsi="Arial" w:cs="Arial"/>
          <w:color w:val="000000" w:themeColor="text1"/>
          <w:sz w:val="22"/>
          <w:szCs w:val="22"/>
        </w:rPr>
        <w:t>evidence</w:t>
      </w:r>
      <w:r w:rsidRPr="00025B9D">
        <w:rPr>
          <w:rFonts w:ascii="Arial" w:hAnsi="Arial" w:cs="Arial"/>
          <w:color w:val="000000" w:themeColor="text1"/>
          <w:sz w:val="22"/>
          <w:szCs w:val="22"/>
        </w:rPr>
        <w:t xml:space="preserve"> that </w:t>
      </w:r>
      <w:r w:rsidR="00F57F1D" w:rsidRPr="00025B9D">
        <w:rPr>
          <w:rFonts w:ascii="Arial" w:hAnsi="Arial" w:cs="Arial"/>
          <w:color w:val="000000" w:themeColor="text1"/>
          <w:sz w:val="22"/>
          <w:szCs w:val="22"/>
        </w:rPr>
        <w:t>controls</w:t>
      </w:r>
      <w:r w:rsidR="002A56CC" w:rsidRPr="00025B9D">
        <w:rPr>
          <w:rFonts w:ascii="Arial" w:hAnsi="Arial" w:cs="Arial"/>
          <w:color w:val="000000" w:themeColor="text1"/>
          <w:sz w:val="22"/>
          <w:szCs w:val="22"/>
        </w:rPr>
        <w:t xml:space="preserve"> and other mitigations</w:t>
      </w:r>
      <w:r w:rsidRPr="00025B9D">
        <w:rPr>
          <w:rFonts w:ascii="Arial" w:hAnsi="Arial" w:cs="Arial"/>
          <w:color w:val="000000" w:themeColor="text1"/>
          <w:sz w:val="22"/>
          <w:szCs w:val="22"/>
        </w:rPr>
        <w:t xml:space="preserve"> are working.  These activities may include, for example: </w:t>
      </w:r>
      <w:r w:rsidR="00644761" w:rsidRPr="00025B9D">
        <w:rPr>
          <w:rFonts w:ascii="Arial" w:hAnsi="Arial" w:cs="Arial"/>
          <w:color w:val="000000" w:themeColor="text1"/>
          <w:sz w:val="22"/>
          <w:szCs w:val="22"/>
        </w:rPr>
        <w:t>analysis of information obtained through monitoring</w:t>
      </w:r>
      <w:r w:rsidR="00644761" w:rsidRPr="00C04893">
        <w:rPr>
          <w:rFonts w:ascii="Arial" w:hAnsi="Arial" w:cs="Arial"/>
          <w:sz w:val="22"/>
          <w:szCs w:val="22"/>
        </w:rPr>
        <w:t xml:space="preserve">, </w:t>
      </w:r>
      <w:r w:rsidR="0075445F" w:rsidRPr="00C04893">
        <w:rPr>
          <w:rFonts w:ascii="Arial" w:hAnsi="Arial" w:cs="Arial"/>
          <w:sz w:val="22"/>
          <w:szCs w:val="22"/>
        </w:rPr>
        <w:t xml:space="preserve">routine or special </w:t>
      </w:r>
      <w:r w:rsidR="00F57F1D" w:rsidRPr="00C04893">
        <w:rPr>
          <w:rFonts w:ascii="Arial" w:hAnsi="Arial" w:cs="Arial"/>
          <w:sz w:val="22"/>
          <w:szCs w:val="22"/>
        </w:rPr>
        <w:t xml:space="preserve">reviews by </w:t>
      </w:r>
      <w:r w:rsidR="00644761" w:rsidRPr="00C04893">
        <w:rPr>
          <w:rFonts w:ascii="Arial" w:hAnsi="Arial" w:cs="Arial"/>
          <w:sz w:val="22"/>
          <w:szCs w:val="22"/>
        </w:rPr>
        <w:t xml:space="preserve">management or </w:t>
      </w:r>
      <w:r w:rsidR="00F57F1D" w:rsidRPr="00C04893">
        <w:rPr>
          <w:rFonts w:ascii="Arial" w:hAnsi="Arial" w:cs="Arial"/>
          <w:sz w:val="22"/>
          <w:szCs w:val="22"/>
        </w:rPr>
        <w:t>governance</w:t>
      </w:r>
      <w:r w:rsidR="00644761" w:rsidRPr="00C04893">
        <w:rPr>
          <w:rFonts w:ascii="Arial" w:hAnsi="Arial" w:cs="Arial"/>
          <w:sz w:val="22"/>
          <w:szCs w:val="22"/>
        </w:rPr>
        <w:t xml:space="preserve"> bodies</w:t>
      </w:r>
      <w:r w:rsidR="00F57F1D" w:rsidRPr="00C04893">
        <w:rPr>
          <w:rFonts w:ascii="Arial" w:hAnsi="Arial" w:cs="Arial"/>
          <w:sz w:val="22"/>
          <w:szCs w:val="22"/>
        </w:rPr>
        <w:t xml:space="preserve">, </w:t>
      </w:r>
      <w:r w:rsidR="00644761" w:rsidRPr="00C04893">
        <w:rPr>
          <w:rFonts w:ascii="Arial" w:hAnsi="Arial" w:cs="Arial"/>
          <w:sz w:val="22"/>
          <w:szCs w:val="22"/>
        </w:rPr>
        <w:t xml:space="preserve">and audits / reviews by internal or external parties. </w:t>
      </w:r>
    </w:p>
    <w:p w14:paraId="42D1110C" w14:textId="77777777" w:rsidR="00825A25" w:rsidRPr="00C04893" w:rsidRDefault="00825A25" w:rsidP="00C04893">
      <w:pPr>
        <w:spacing w:before="240" w:after="240"/>
        <w:rPr>
          <w:rFonts w:ascii="Arial" w:hAnsi="Arial" w:cs="Arial"/>
          <w:sz w:val="22"/>
          <w:szCs w:val="22"/>
        </w:rPr>
      </w:pPr>
      <w:r w:rsidRPr="00C04893">
        <w:rPr>
          <w:rFonts w:ascii="Arial" w:hAnsi="Arial" w:cs="Arial"/>
          <w:sz w:val="22"/>
          <w:szCs w:val="22"/>
        </w:rPr>
        <w:t xml:space="preserve">In the area of ICT security, our agency has been responding to surveys by the </w:t>
      </w:r>
      <w:r w:rsidR="0012798D" w:rsidRPr="00C04893">
        <w:rPr>
          <w:rFonts w:ascii="Arial" w:hAnsi="Arial" w:cs="Arial"/>
          <w:sz w:val="22"/>
          <w:szCs w:val="22"/>
        </w:rPr>
        <w:t>GCIO</w:t>
      </w:r>
      <w:r w:rsidRPr="00C04893">
        <w:rPr>
          <w:rFonts w:ascii="Arial" w:hAnsi="Arial" w:cs="Arial"/>
          <w:sz w:val="22"/>
          <w:szCs w:val="22"/>
        </w:rPr>
        <w:t xml:space="preserve"> which have sought information on our governance, policy, and controls for securing publicly accessible systems.  In our responses to these surveys we have committed to achieving a “3” on the survey’s </w:t>
      </w:r>
      <w:r w:rsidR="005861E8">
        <w:rPr>
          <w:rFonts w:ascii="Arial" w:hAnsi="Arial" w:cs="Arial"/>
          <w:sz w:val="22"/>
          <w:szCs w:val="22"/>
        </w:rPr>
        <w:t xml:space="preserve">maturity scale by March 2015.  </w:t>
      </w:r>
      <w:r w:rsidRPr="00C04893">
        <w:rPr>
          <w:rFonts w:ascii="Arial" w:hAnsi="Arial" w:cs="Arial"/>
          <w:sz w:val="22"/>
          <w:szCs w:val="22"/>
        </w:rPr>
        <w:t>A “3” indicates:</w:t>
      </w:r>
    </w:p>
    <w:p w14:paraId="42D1110D" w14:textId="77777777" w:rsidR="00825A25" w:rsidRPr="00C04893" w:rsidRDefault="00825A25" w:rsidP="000654B3">
      <w:pPr>
        <w:pStyle w:val="ListParagraph"/>
        <w:numPr>
          <w:ilvl w:val="0"/>
          <w:numId w:val="31"/>
        </w:numPr>
        <w:spacing w:before="120" w:after="120"/>
        <w:rPr>
          <w:rFonts w:ascii="Arial" w:hAnsi="Arial" w:cs="Arial"/>
          <w:sz w:val="22"/>
          <w:szCs w:val="22"/>
        </w:rPr>
      </w:pPr>
      <w:r w:rsidRPr="00C04893">
        <w:rPr>
          <w:rFonts w:ascii="Arial" w:hAnsi="Arial" w:cs="Arial"/>
          <w:sz w:val="22"/>
          <w:szCs w:val="22"/>
        </w:rPr>
        <w:t xml:space="preserve">A structured IT security assurance programme is in place.  The programme is approved and regularly reviewed by an independent governance group.  </w:t>
      </w:r>
    </w:p>
    <w:p w14:paraId="42D1110E" w14:textId="77777777" w:rsidR="00C90532" w:rsidRPr="00C04893" w:rsidRDefault="00C90532" w:rsidP="00C04893">
      <w:pPr>
        <w:spacing w:before="240" w:after="240"/>
        <w:rPr>
          <w:rFonts w:ascii="Arial" w:hAnsi="Arial" w:cs="Arial"/>
          <w:sz w:val="22"/>
          <w:szCs w:val="22"/>
        </w:rPr>
      </w:pPr>
      <w:r w:rsidRPr="00C04893">
        <w:rPr>
          <w:rFonts w:ascii="Arial" w:hAnsi="Arial" w:cs="Arial"/>
          <w:sz w:val="22"/>
          <w:szCs w:val="22"/>
        </w:rPr>
        <w:t>This plan</w:t>
      </w:r>
      <w:r w:rsidR="001C68CC" w:rsidRPr="00C04893">
        <w:rPr>
          <w:rFonts w:ascii="Arial" w:hAnsi="Arial" w:cs="Arial"/>
          <w:sz w:val="22"/>
          <w:szCs w:val="22"/>
        </w:rPr>
        <w:t>, with its</w:t>
      </w:r>
      <w:r w:rsidRPr="00C04893">
        <w:rPr>
          <w:rFonts w:ascii="Arial" w:hAnsi="Arial" w:cs="Arial"/>
          <w:sz w:val="22"/>
          <w:szCs w:val="22"/>
        </w:rPr>
        <w:t xml:space="preserve"> strong focus on ICT security, will fulfil our commitment to having a structured programme </w:t>
      </w:r>
      <w:r w:rsidR="00B83642">
        <w:rPr>
          <w:rFonts w:ascii="Arial" w:hAnsi="Arial" w:cs="Arial"/>
          <w:sz w:val="22"/>
          <w:szCs w:val="22"/>
        </w:rPr>
        <w:t xml:space="preserve">of assurance </w:t>
      </w:r>
      <w:r w:rsidRPr="00C04893">
        <w:rPr>
          <w:rFonts w:ascii="Arial" w:hAnsi="Arial" w:cs="Arial"/>
          <w:sz w:val="22"/>
          <w:szCs w:val="22"/>
        </w:rPr>
        <w:t xml:space="preserve">in place.  </w:t>
      </w:r>
    </w:p>
    <w:p w14:paraId="42D1110F" w14:textId="77777777" w:rsidR="00786631" w:rsidRPr="00FB579B" w:rsidRDefault="00EA7B7D" w:rsidP="00FB579B">
      <w:pPr>
        <w:pStyle w:val="EYHeading2"/>
        <w:tabs>
          <w:tab w:val="clear" w:pos="1418"/>
          <w:tab w:val="num" w:pos="1134"/>
        </w:tabs>
        <w:spacing w:before="240"/>
        <w:ind w:left="1135" w:hanging="851"/>
        <w:rPr>
          <w:rFonts w:ascii="Arial" w:hAnsi="Arial" w:cs="Arial"/>
          <w:b/>
          <w:color w:val="auto"/>
        </w:rPr>
      </w:pPr>
      <w:bookmarkStart w:id="10" w:name="_Toc414967707"/>
      <w:r>
        <w:rPr>
          <w:rFonts w:ascii="Arial" w:hAnsi="Arial" w:cs="Arial"/>
          <w:b/>
          <w:color w:val="auto"/>
        </w:rPr>
        <w:t>Scope and Approach</w:t>
      </w:r>
      <w:bookmarkEnd w:id="10"/>
    </w:p>
    <w:p w14:paraId="42D11110" w14:textId="77777777" w:rsidR="0073435B" w:rsidRPr="00025B9D" w:rsidRDefault="002A56CC" w:rsidP="0073435B">
      <w:pPr>
        <w:spacing w:before="120" w:after="120"/>
        <w:rPr>
          <w:rFonts w:ascii="Arial" w:hAnsi="Arial" w:cs="Arial"/>
          <w:color w:val="000000" w:themeColor="text1"/>
          <w:sz w:val="22"/>
          <w:szCs w:val="22"/>
        </w:rPr>
      </w:pPr>
      <w:r w:rsidRPr="00025B9D">
        <w:rPr>
          <w:rFonts w:ascii="Arial" w:hAnsi="Arial" w:cs="Arial"/>
          <w:color w:val="000000" w:themeColor="text1"/>
          <w:sz w:val="22"/>
          <w:szCs w:val="22"/>
        </w:rPr>
        <w:t>This assurance plan is part of the agency’s overall risk management and assurance approach, and specifically covers</w:t>
      </w:r>
      <w:r w:rsidR="009C2CB2" w:rsidRPr="00025B9D">
        <w:rPr>
          <w:rFonts w:ascii="Arial" w:hAnsi="Arial" w:cs="Arial"/>
          <w:color w:val="000000" w:themeColor="text1"/>
          <w:sz w:val="22"/>
          <w:szCs w:val="22"/>
        </w:rPr>
        <w:t xml:space="preserve"> ICT o</w:t>
      </w:r>
      <w:r w:rsidR="0073435B" w:rsidRPr="00025B9D">
        <w:rPr>
          <w:rFonts w:ascii="Arial" w:hAnsi="Arial" w:cs="Arial"/>
          <w:color w:val="000000" w:themeColor="text1"/>
          <w:sz w:val="22"/>
          <w:szCs w:val="22"/>
        </w:rPr>
        <w:t>p</w:t>
      </w:r>
      <w:r w:rsidR="001B6163" w:rsidRPr="00025B9D">
        <w:rPr>
          <w:rFonts w:ascii="Arial" w:hAnsi="Arial" w:cs="Arial"/>
          <w:color w:val="000000" w:themeColor="text1"/>
          <w:sz w:val="22"/>
          <w:szCs w:val="22"/>
        </w:rPr>
        <w:t>erations</w:t>
      </w:r>
      <w:r w:rsidR="00F653C7" w:rsidRPr="00025B9D">
        <w:rPr>
          <w:rFonts w:ascii="Arial" w:hAnsi="Arial" w:cs="Arial"/>
          <w:color w:val="000000" w:themeColor="text1"/>
          <w:sz w:val="22"/>
          <w:szCs w:val="22"/>
        </w:rPr>
        <w:t xml:space="preserve"> risk areas: </w:t>
      </w:r>
      <w:r w:rsidR="009C2CB2" w:rsidRPr="00025B9D">
        <w:rPr>
          <w:rFonts w:ascii="Arial" w:hAnsi="Arial" w:cs="Arial"/>
          <w:color w:val="000000" w:themeColor="text1"/>
          <w:sz w:val="22"/>
          <w:szCs w:val="22"/>
        </w:rPr>
        <w:t xml:space="preserve">i.e. </w:t>
      </w:r>
      <w:r w:rsidR="0073435B" w:rsidRPr="00025B9D">
        <w:rPr>
          <w:rFonts w:ascii="Arial" w:hAnsi="Arial" w:cs="Arial"/>
          <w:color w:val="000000" w:themeColor="text1"/>
          <w:sz w:val="22"/>
          <w:szCs w:val="22"/>
        </w:rPr>
        <w:t xml:space="preserve">business-as-usual (non-project) risks related to the technology with which we manage and transmit our information.  </w:t>
      </w:r>
    </w:p>
    <w:p w14:paraId="42D11111" w14:textId="77777777" w:rsidR="001B6163" w:rsidRPr="00C04893" w:rsidRDefault="00214704" w:rsidP="0073435B">
      <w:pPr>
        <w:spacing w:before="120" w:after="120"/>
        <w:rPr>
          <w:rFonts w:ascii="Arial" w:hAnsi="Arial" w:cs="Arial"/>
          <w:sz w:val="22"/>
          <w:szCs w:val="22"/>
        </w:rPr>
      </w:pPr>
      <w:r w:rsidRPr="00025B9D">
        <w:rPr>
          <w:rFonts w:ascii="Arial" w:hAnsi="Arial" w:cs="Arial"/>
          <w:color w:val="000000" w:themeColor="text1"/>
          <w:sz w:val="22"/>
          <w:szCs w:val="22"/>
        </w:rPr>
        <w:t xml:space="preserve">The </w:t>
      </w:r>
      <w:r w:rsidR="006455B9" w:rsidRPr="00025B9D">
        <w:rPr>
          <w:rFonts w:ascii="Arial" w:hAnsi="Arial" w:cs="Arial"/>
          <w:color w:val="000000" w:themeColor="text1"/>
          <w:sz w:val="22"/>
          <w:szCs w:val="22"/>
        </w:rPr>
        <w:t>GCIO</w:t>
      </w:r>
      <w:r w:rsidR="0073435B" w:rsidRPr="00025B9D">
        <w:rPr>
          <w:rFonts w:ascii="Arial" w:hAnsi="Arial" w:cs="Arial"/>
          <w:color w:val="000000" w:themeColor="text1"/>
          <w:sz w:val="22"/>
          <w:szCs w:val="22"/>
        </w:rPr>
        <w:t xml:space="preserve"> has </w:t>
      </w:r>
      <w:r w:rsidR="006455B9" w:rsidRPr="00025B9D">
        <w:rPr>
          <w:rFonts w:ascii="Arial" w:hAnsi="Arial" w:cs="Arial"/>
          <w:color w:val="000000" w:themeColor="text1"/>
          <w:sz w:val="22"/>
          <w:szCs w:val="22"/>
        </w:rPr>
        <w:t>informed us of</w:t>
      </w:r>
      <w:r w:rsidR="0073435B" w:rsidRPr="00025B9D">
        <w:rPr>
          <w:rFonts w:ascii="Arial" w:hAnsi="Arial" w:cs="Arial"/>
          <w:color w:val="000000" w:themeColor="text1"/>
          <w:sz w:val="22"/>
          <w:szCs w:val="22"/>
        </w:rPr>
        <w:t xml:space="preserve"> the top 5</w:t>
      </w:r>
      <w:r w:rsidR="002A56CC" w:rsidRPr="00025B9D">
        <w:rPr>
          <w:rFonts w:ascii="Arial" w:hAnsi="Arial" w:cs="Arial"/>
          <w:color w:val="000000" w:themeColor="text1"/>
          <w:sz w:val="22"/>
          <w:szCs w:val="22"/>
        </w:rPr>
        <w:t xml:space="preserve"> system</w:t>
      </w:r>
      <w:r w:rsidR="0073435B" w:rsidRPr="00025B9D">
        <w:rPr>
          <w:rFonts w:ascii="Arial" w:hAnsi="Arial" w:cs="Arial"/>
          <w:color w:val="000000" w:themeColor="text1"/>
          <w:sz w:val="22"/>
          <w:szCs w:val="22"/>
        </w:rPr>
        <w:t xml:space="preserve"> risk </w:t>
      </w:r>
      <w:r w:rsidR="0073435B" w:rsidRPr="00C04893">
        <w:rPr>
          <w:rFonts w:ascii="Arial" w:hAnsi="Arial" w:cs="Arial"/>
          <w:sz w:val="22"/>
          <w:szCs w:val="22"/>
        </w:rPr>
        <w:t xml:space="preserve">areas self-identified by agencies in </w:t>
      </w:r>
      <w:r w:rsidRPr="00C04893">
        <w:rPr>
          <w:rFonts w:ascii="Arial" w:hAnsi="Arial" w:cs="Arial"/>
          <w:sz w:val="22"/>
          <w:szCs w:val="22"/>
        </w:rPr>
        <w:t xml:space="preserve">its ICT Operations Risk Survey, which took place in </w:t>
      </w:r>
      <w:r w:rsidR="0073435B" w:rsidRPr="00C04893">
        <w:rPr>
          <w:rFonts w:ascii="Arial" w:hAnsi="Arial" w:cs="Arial"/>
          <w:sz w:val="22"/>
          <w:szCs w:val="22"/>
        </w:rPr>
        <w:t xml:space="preserve">March 2014.  </w:t>
      </w:r>
      <w:r w:rsidR="001B6163" w:rsidRPr="00C04893">
        <w:rPr>
          <w:rFonts w:ascii="Arial" w:hAnsi="Arial" w:cs="Arial"/>
          <w:sz w:val="22"/>
          <w:szCs w:val="22"/>
        </w:rPr>
        <w:t xml:space="preserve">These are: </w:t>
      </w:r>
    </w:p>
    <w:p w14:paraId="42D11112" w14:textId="77777777" w:rsidR="001B6163" w:rsidRPr="00C04893" w:rsidRDefault="001B6163" w:rsidP="00825A25">
      <w:pPr>
        <w:pStyle w:val="ListParagraph"/>
        <w:numPr>
          <w:ilvl w:val="0"/>
          <w:numId w:val="31"/>
        </w:numPr>
        <w:spacing w:before="120" w:after="120"/>
        <w:rPr>
          <w:rFonts w:ascii="Arial" w:hAnsi="Arial" w:cs="Arial"/>
          <w:i/>
          <w:sz w:val="22"/>
          <w:szCs w:val="22"/>
        </w:rPr>
      </w:pPr>
      <w:r w:rsidRPr="00C04893">
        <w:rPr>
          <w:rFonts w:ascii="Arial" w:hAnsi="Arial" w:cs="Arial"/>
          <w:sz w:val="22"/>
          <w:szCs w:val="22"/>
        </w:rPr>
        <w:t xml:space="preserve">Information Security Management </w:t>
      </w:r>
      <w:r w:rsidRPr="00C04893">
        <w:rPr>
          <w:rFonts w:ascii="Arial" w:hAnsi="Arial" w:cs="Arial"/>
          <w:i/>
          <w:sz w:val="22"/>
          <w:szCs w:val="22"/>
        </w:rPr>
        <w:t xml:space="preserve">(including </w:t>
      </w:r>
      <w:r w:rsidR="005F703B" w:rsidRPr="00C04893">
        <w:rPr>
          <w:rFonts w:ascii="Arial" w:hAnsi="Arial" w:cs="Arial"/>
          <w:i/>
          <w:sz w:val="22"/>
          <w:szCs w:val="22"/>
        </w:rPr>
        <w:t xml:space="preserve">the security </w:t>
      </w:r>
      <w:r w:rsidRPr="00C04893">
        <w:rPr>
          <w:rFonts w:ascii="Arial" w:hAnsi="Arial" w:cs="Arial"/>
          <w:i/>
          <w:sz w:val="22"/>
          <w:szCs w:val="22"/>
        </w:rPr>
        <w:t>aspects of Privacy)</w:t>
      </w:r>
    </w:p>
    <w:p w14:paraId="42D11113" w14:textId="77777777" w:rsidR="001B6163" w:rsidRPr="00C04893" w:rsidRDefault="001B6163" w:rsidP="00825A25">
      <w:pPr>
        <w:pStyle w:val="ListParagraph"/>
        <w:numPr>
          <w:ilvl w:val="0"/>
          <w:numId w:val="31"/>
        </w:numPr>
        <w:spacing w:before="120" w:after="120"/>
        <w:rPr>
          <w:rFonts w:ascii="Arial" w:hAnsi="Arial" w:cs="Arial"/>
          <w:sz w:val="22"/>
          <w:szCs w:val="22"/>
        </w:rPr>
      </w:pPr>
      <w:r w:rsidRPr="00C04893">
        <w:rPr>
          <w:rFonts w:ascii="Arial" w:hAnsi="Arial" w:cs="Arial"/>
          <w:sz w:val="22"/>
          <w:szCs w:val="22"/>
        </w:rPr>
        <w:lastRenderedPageBreak/>
        <w:t>Service Continuity Management</w:t>
      </w:r>
    </w:p>
    <w:p w14:paraId="42D11114" w14:textId="77777777" w:rsidR="001B6163" w:rsidRPr="00C04893" w:rsidRDefault="001B6163" w:rsidP="00825A25">
      <w:pPr>
        <w:pStyle w:val="ListParagraph"/>
        <w:numPr>
          <w:ilvl w:val="0"/>
          <w:numId w:val="31"/>
        </w:numPr>
        <w:spacing w:before="120" w:after="120"/>
        <w:rPr>
          <w:rFonts w:ascii="Arial" w:hAnsi="Arial" w:cs="Arial"/>
          <w:sz w:val="22"/>
          <w:szCs w:val="22"/>
        </w:rPr>
      </w:pPr>
      <w:r w:rsidRPr="00C04893">
        <w:rPr>
          <w:rFonts w:ascii="Arial" w:hAnsi="Arial" w:cs="Arial"/>
          <w:sz w:val="22"/>
          <w:szCs w:val="22"/>
        </w:rPr>
        <w:t>Service Portfolio Management</w:t>
      </w:r>
    </w:p>
    <w:p w14:paraId="42D11115" w14:textId="77777777" w:rsidR="001B6163" w:rsidRPr="00C04893" w:rsidRDefault="001B6163" w:rsidP="00825A25">
      <w:pPr>
        <w:pStyle w:val="ListParagraph"/>
        <w:numPr>
          <w:ilvl w:val="0"/>
          <w:numId w:val="31"/>
        </w:numPr>
        <w:spacing w:before="120" w:after="120"/>
        <w:rPr>
          <w:rFonts w:ascii="Arial" w:hAnsi="Arial" w:cs="Arial"/>
          <w:sz w:val="22"/>
          <w:szCs w:val="22"/>
        </w:rPr>
      </w:pPr>
      <w:r w:rsidRPr="00C04893">
        <w:rPr>
          <w:rFonts w:ascii="Arial" w:hAnsi="Arial" w:cs="Arial"/>
          <w:sz w:val="22"/>
          <w:szCs w:val="22"/>
        </w:rPr>
        <w:t>Capacity Management</w:t>
      </w:r>
    </w:p>
    <w:p w14:paraId="42D11116" w14:textId="77777777" w:rsidR="001B6163" w:rsidRPr="00C04893" w:rsidRDefault="001B6163" w:rsidP="00825A25">
      <w:pPr>
        <w:pStyle w:val="ListParagraph"/>
        <w:numPr>
          <w:ilvl w:val="0"/>
          <w:numId w:val="31"/>
        </w:numPr>
        <w:spacing w:before="120" w:after="120"/>
        <w:rPr>
          <w:rFonts w:ascii="Arial" w:hAnsi="Arial" w:cs="Arial"/>
          <w:sz w:val="22"/>
          <w:szCs w:val="22"/>
        </w:rPr>
      </w:pPr>
      <w:r w:rsidRPr="00C04893">
        <w:rPr>
          <w:rFonts w:ascii="Arial" w:hAnsi="Arial" w:cs="Arial"/>
          <w:sz w:val="22"/>
          <w:szCs w:val="22"/>
        </w:rPr>
        <w:t>Supplier Management.</w:t>
      </w:r>
    </w:p>
    <w:p w14:paraId="42D11117" w14:textId="77777777" w:rsidR="00FD7246" w:rsidRPr="00A564EB" w:rsidRDefault="006455B9" w:rsidP="00A564EB">
      <w:pPr>
        <w:spacing w:before="240" w:after="240"/>
        <w:rPr>
          <w:rFonts w:ascii="Arial" w:hAnsi="Arial" w:cs="Arial"/>
          <w:sz w:val="22"/>
          <w:szCs w:val="22"/>
        </w:rPr>
      </w:pPr>
      <w:r w:rsidRPr="00A564EB">
        <w:rPr>
          <w:rFonts w:ascii="Arial" w:hAnsi="Arial" w:cs="Arial"/>
          <w:sz w:val="22"/>
          <w:szCs w:val="22"/>
        </w:rPr>
        <w:t xml:space="preserve">Our </w:t>
      </w:r>
      <w:r w:rsidR="00DA4124" w:rsidRPr="00A564EB">
        <w:rPr>
          <w:rFonts w:ascii="Arial" w:hAnsi="Arial" w:cs="Arial"/>
          <w:sz w:val="22"/>
          <w:szCs w:val="22"/>
        </w:rPr>
        <w:t xml:space="preserve">Senior </w:t>
      </w:r>
      <w:r w:rsidRPr="00A564EB">
        <w:rPr>
          <w:rFonts w:ascii="Arial" w:hAnsi="Arial" w:cs="Arial"/>
          <w:sz w:val="22"/>
          <w:szCs w:val="22"/>
        </w:rPr>
        <w:t xml:space="preserve">Leadership Team has confirmed </w:t>
      </w:r>
      <w:r w:rsidR="00214704" w:rsidRPr="00A564EB">
        <w:rPr>
          <w:rFonts w:ascii="Arial" w:hAnsi="Arial" w:cs="Arial"/>
          <w:sz w:val="22"/>
          <w:szCs w:val="22"/>
        </w:rPr>
        <w:t xml:space="preserve">that </w:t>
      </w:r>
      <w:r w:rsidRPr="00A564EB">
        <w:rPr>
          <w:rFonts w:ascii="Arial" w:hAnsi="Arial" w:cs="Arial"/>
          <w:sz w:val="22"/>
          <w:szCs w:val="22"/>
        </w:rPr>
        <w:t>these top 5 risk areas are indeed the significant risk areas for our organisation.</w:t>
      </w:r>
      <w:r w:rsidR="00FD7246" w:rsidRPr="00A564EB">
        <w:rPr>
          <w:rFonts w:ascii="Arial" w:hAnsi="Arial" w:cs="Arial"/>
          <w:sz w:val="22"/>
          <w:szCs w:val="22"/>
        </w:rPr>
        <w:t xml:space="preserve">  </w:t>
      </w:r>
      <w:r w:rsidR="00DD3BAA" w:rsidRPr="00A564EB">
        <w:rPr>
          <w:rFonts w:ascii="Arial" w:hAnsi="Arial" w:cs="Arial"/>
          <w:sz w:val="22"/>
          <w:szCs w:val="22"/>
        </w:rPr>
        <w:t>W</w:t>
      </w:r>
      <w:r w:rsidR="00A17569" w:rsidRPr="00A564EB">
        <w:rPr>
          <w:rFonts w:ascii="Arial" w:hAnsi="Arial" w:cs="Arial"/>
          <w:sz w:val="22"/>
          <w:szCs w:val="22"/>
        </w:rPr>
        <w:t xml:space="preserve">e have over 30 critical operational systems, including </w:t>
      </w:r>
      <w:r w:rsidR="00DA4124" w:rsidRPr="00A564EB">
        <w:rPr>
          <w:rFonts w:ascii="Arial" w:hAnsi="Arial" w:cs="Arial"/>
          <w:sz w:val="22"/>
          <w:szCs w:val="22"/>
        </w:rPr>
        <w:t>15 public-</w:t>
      </w:r>
      <w:r w:rsidR="00FD7246" w:rsidRPr="00A564EB">
        <w:rPr>
          <w:rFonts w:ascii="Arial" w:hAnsi="Arial" w:cs="Arial"/>
          <w:sz w:val="22"/>
          <w:szCs w:val="22"/>
        </w:rPr>
        <w:t>fa</w:t>
      </w:r>
      <w:r w:rsidR="00A17569" w:rsidRPr="00A564EB">
        <w:rPr>
          <w:rFonts w:ascii="Arial" w:hAnsi="Arial" w:cs="Arial"/>
          <w:sz w:val="22"/>
          <w:szCs w:val="22"/>
        </w:rPr>
        <w:t xml:space="preserve">cing </w:t>
      </w:r>
      <w:r w:rsidR="00CB24FF" w:rsidRPr="00A564EB">
        <w:rPr>
          <w:rFonts w:ascii="Arial" w:hAnsi="Arial" w:cs="Arial"/>
          <w:sz w:val="22"/>
          <w:szCs w:val="22"/>
        </w:rPr>
        <w:t>systems</w:t>
      </w:r>
      <w:r w:rsidR="00CB24FF">
        <w:rPr>
          <w:rFonts w:ascii="Arial" w:hAnsi="Arial" w:cs="Arial"/>
          <w:sz w:val="22"/>
          <w:szCs w:val="22"/>
        </w:rPr>
        <w:t>,</w:t>
      </w:r>
      <w:r w:rsidR="00A17569" w:rsidRPr="00A564EB">
        <w:rPr>
          <w:rFonts w:ascii="Arial" w:hAnsi="Arial" w:cs="Arial"/>
          <w:sz w:val="22"/>
          <w:szCs w:val="22"/>
        </w:rPr>
        <w:t xml:space="preserve"> </w:t>
      </w:r>
      <w:r w:rsidR="00DD3BAA" w:rsidRPr="00A564EB">
        <w:rPr>
          <w:rFonts w:ascii="Arial" w:hAnsi="Arial" w:cs="Arial"/>
          <w:sz w:val="22"/>
          <w:szCs w:val="22"/>
        </w:rPr>
        <w:t xml:space="preserve">and </w:t>
      </w:r>
      <w:r w:rsidR="00A17569" w:rsidRPr="00A564EB">
        <w:rPr>
          <w:rFonts w:ascii="Arial" w:hAnsi="Arial" w:cs="Arial"/>
          <w:sz w:val="22"/>
          <w:szCs w:val="22"/>
        </w:rPr>
        <w:t>our reputation and ability to deliver services</w:t>
      </w:r>
      <w:r w:rsidR="00FD7246" w:rsidRPr="00A564EB">
        <w:rPr>
          <w:rFonts w:ascii="Arial" w:hAnsi="Arial" w:cs="Arial"/>
          <w:sz w:val="22"/>
          <w:szCs w:val="22"/>
        </w:rPr>
        <w:t xml:space="preserve"> depend</w:t>
      </w:r>
      <w:r w:rsidR="00A17569" w:rsidRPr="00A564EB">
        <w:rPr>
          <w:rFonts w:ascii="Arial" w:hAnsi="Arial" w:cs="Arial"/>
          <w:sz w:val="22"/>
          <w:szCs w:val="22"/>
        </w:rPr>
        <w:t>s</w:t>
      </w:r>
      <w:r w:rsidR="00FD7246" w:rsidRPr="00A564EB">
        <w:rPr>
          <w:rFonts w:ascii="Arial" w:hAnsi="Arial" w:cs="Arial"/>
          <w:sz w:val="22"/>
          <w:szCs w:val="22"/>
        </w:rPr>
        <w:t xml:space="preserve"> on these systems being secure and available.</w:t>
      </w:r>
      <w:r w:rsidR="002C5F71" w:rsidRPr="00A564EB">
        <w:rPr>
          <w:rFonts w:ascii="Arial" w:hAnsi="Arial" w:cs="Arial"/>
          <w:sz w:val="22"/>
          <w:szCs w:val="22"/>
        </w:rPr>
        <w:t xml:space="preserve">  </w:t>
      </w:r>
      <w:r w:rsidR="00DA4124" w:rsidRPr="00A564EB">
        <w:rPr>
          <w:rFonts w:ascii="Arial" w:hAnsi="Arial" w:cs="Arial"/>
          <w:sz w:val="22"/>
          <w:szCs w:val="22"/>
        </w:rPr>
        <w:t xml:space="preserve">In addition, we </w:t>
      </w:r>
      <w:r w:rsidR="005A3C66" w:rsidRPr="00A564EB">
        <w:rPr>
          <w:rFonts w:ascii="Arial" w:hAnsi="Arial" w:cs="Arial"/>
          <w:sz w:val="22"/>
          <w:szCs w:val="22"/>
        </w:rPr>
        <w:t xml:space="preserve">can increase our effectiveness </w:t>
      </w:r>
      <w:r w:rsidR="00DD3FE6">
        <w:rPr>
          <w:rFonts w:ascii="Arial" w:hAnsi="Arial" w:cs="Arial"/>
          <w:sz w:val="22"/>
          <w:szCs w:val="22"/>
        </w:rPr>
        <w:t xml:space="preserve">and return on investment </w:t>
      </w:r>
      <w:r w:rsidR="005A3C66" w:rsidRPr="00A564EB">
        <w:rPr>
          <w:rFonts w:ascii="Arial" w:hAnsi="Arial" w:cs="Arial"/>
          <w:sz w:val="22"/>
          <w:szCs w:val="22"/>
        </w:rPr>
        <w:t>by</w:t>
      </w:r>
      <w:r w:rsidR="00DA4124" w:rsidRPr="00A564EB">
        <w:rPr>
          <w:rFonts w:ascii="Arial" w:hAnsi="Arial" w:cs="Arial"/>
          <w:sz w:val="22"/>
          <w:szCs w:val="22"/>
        </w:rPr>
        <w:t xml:space="preserve"> </w:t>
      </w:r>
      <w:r w:rsidR="005A3C66" w:rsidRPr="00A564EB">
        <w:rPr>
          <w:rFonts w:ascii="Arial" w:hAnsi="Arial" w:cs="Arial"/>
          <w:sz w:val="22"/>
          <w:szCs w:val="22"/>
        </w:rPr>
        <w:t>strategically managing</w:t>
      </w:r>
      <w:r w:rsidR="00DA4124" w:rsidRPr="00A564EB">
        <w:rPr>
          <w:rFonts w:ascii="Arial" w:hAnsi="Arial" w:cs="Arial"/>
          <w:sz w:val="22"/>
          <w:szCs w:val="22"/>
        </w:rPr>
        <w:t xml:space="preserve"> our</w:t>
      </w:r>
      <w:r w:rsidR="002C5F71" w:rsidRPr="00A564EB">
        <w:rPr>
          <w:rFonts w:ascii="Arial" w:hAnsi="Arial" w:cs="Arial"/>
          <w:sz w:val="22"/>
          <w:szCs w:val="22"/>
        </w:rPr>
        <w:t xml:space="preserve"> service </w:t>
      </w:r>
      <w:r w:rsidR="005A3C66" w:rsidRPr="00A564EB">
        <w:rPr>
          <w:rFonts w:ascii="Arial" w:hAnsi="Arial" w:cs="Arial"/>
          <w:sz w:val="22"/>
          <w:szCs w:val="22"/>
        </w:rPr>
        <w:t>portfolio and the capacity of our systems and people</w:t>
      </w:r>
      <w:r w:rsidR="002C5F71" w:rsidRPr="00A564EB">
        <w:rPr>
          <w:rFonts w:ascii="Arial" w:hAnsi="Arial" w:cs="Arial"/>
          <w:sz w:val="22"/>
          <w:szCs w:val="22"/>
        </w:rPr>
        <w:t>.  Finally, w</w:t>
      </w:r>
      <w:r w:rsidR="00DD3BAA" w:rsidRPr="00A564EB">
        <w:rPr>
          <w:rFonts w:ascii="Arial" w:hAnsi="Arial" w:cs="Arial"/>
          <w:sz w:val="22"/>
          <w:szCs w:val="22"/>
        </w:rPr>
        <w:t>ith more of our systems</w:t>
      </w:r>
      <w:r w:rsidR="005A3C66" w:rsidRPr="00A564EB">
        <w:rPr>
          <w:rFonts w:ascii="Arial" w:hAnsi="Arial" w:cs="Arial"/>
          <w:sz w:val="22"/>
          <w:szCs w:val="22"/>
        </w:rPr>
        <w:t xml:space="preserve"> and support</w:t>
      </w:r>
      <w:r w:rsidR="00DD3BAA" w:rsidRPr="00A564EB">
        <w:rPr>
          <w:rFonts w:ascii="Arial" w:hAnsi="Arial" w:cs="Arial"/>
          <w:sz w:val="22"/>
          <w:szCs w:val="22"/>
        </w:rPr>
        <w:t xml:space="preserve"> being outsourced, including </w:t>
      </w:r>
      <w:r w:rsidR="00DA4124" w:rsidRPr="00A564EB">
        <w:rPr>
          <w:rFonts w:ascii="Arial" w:hAnsi="Arial" w:cs="Arial"/>
          <w:sz w:val="22"/>
          <w:szCs w:val="22"/>
        </w:rPr>
        <w:t>to the ‘cloud’</w:t>
      </w:r>
      <w:r w:rsidR="00DD3BAA" w:rsidRPr="00A564EB">
        <w:rPr>
          <w:rFonts w:ascii="Arial" w:hAnsi="Arial" w:cs="Arial"/>
          <w:sz w:val="22"/>
          <w:szCs w:val="22"/>
        </w:rPr>
        <w:t xml:space="preserve">, we need to have confidence </w:t>
      </w:r>
      <w:r w:rsidR="00DA4124" w:rsidRPr="00A564EB">
        <w:rPr>
          <w:rFonts w:ascii="Arial" w:hAnsi="Arial" w:cs="Arial"/>
          <w:sz w:val="22"/>
          <w:szCs w:val="22"/>
        </w:rPr>
        <w:t>in our own ability to confirm that our</w:t>
      </w:r>
      <w:r w:rsidR="00DD3BAA" w:rsidRPr="00A564EB">
        <w:rPr>
          <w:rFonts w:ascii="Arial" w:hAnsi="Arial" w:cs="Arial"/>
          <w:sz w:val="22"/>
          <w:szCs w:val="22"/>
        </w:rPr>
        <w:t xml:space="preserve"> suppliers meet expectations, and</w:t>
      </w:r>
      <w:r w:rsidR="00DA4124" w:rsidRPr="00A564EB">
        <w:rPr>
          <w:rFonts w:ascii="Arial" w:hAnsi="Arial" w:cs="Arial"/>
          <w:sz w:val="22"/>
          <w:szCs w:val="22"/>
        </w:rPr>
        <w:t xml:space="preserve"> to</w:t>
      </w:r>
      <w:r w:rsidR="00DD3BAA" w:rsidRPr="00A564EB">
        <w:rPr>
          <w:rFonts w:ascii="Arial" w:hAnsi="Arial" w:cs="Arial"/>
          <w:sz w:val="22"/>
          <w:szCs w:val="22"/>
        </w:rPr>
        <w:t xml:space="preserve"> obtain assurance from them.</w:t>
      </w:r>
      <w:r w:rsidR="002C5F71" w:rsidRPr="00A564EB">
        <w:rPr>
          <w:rFonts w:ascii="Arial" w:hAnsi="Arial" w:cs="Arial"/>
          <w:sz w:val="22"/>
          <w:szCs w:val="22"/>
        </w:rPr>
        <w:t xml:space="preserve">   </w:t>
      </w:r>
      <w:r w:rsidR="00FD7246" w:rsidRPr="00A564EB">
        <w:rPr>
          <w:rFonts w:ascii="Arial" w:hAnsi="Arial" w:cs="Arial"/>
          <w:sz w:val="22"/>
          <w:szCs w:val="22"/>
        </w:rPr>
        <w:t xml:space="preserve"> </w:t>
      </w:r>
    </w:p>
    <w:p w14:paraId="42D11118" w14:textId="77777777" w:rsidR="0073435B" w:rsidRPr="00025B9D" w:rsidRDefault="004563BB" w:rsidP="00A564EB">
      <w:pPr>
        <w:spacing w:before="240" w:after="240"/>
        <w:rPr>
          <w:rFonts w:ascii="Arial" w:hAnsi="Arial" w:cs="Arial"/>
          <w:color w:val="000000" w:themeColor="text1"/>
          <w:sz w:val="22"/>
          <w:szCs w:val="22"/>
        </w:rPr>
      </w:pPr>
      <w:r w:rsidRPr="00025B9D">
        <w:rPr>
          <w:rFonts w:ascii="Arial" w:hAnsi="Arial" w:cs="Arial"/>
          <w:color w:val="000000" w:themeColor="text1"/>
          <w:sz w:val="22"/>
          <w:szCs w:val="22"/>
        </w:rPr>
        <w:t>Our assurance planning process will continue to evolve over at least the next three years</w:t>
      </w:r>
      <w:r w:rsidR="0073435B" w:rsidRPr="00025B9D">
        <w:rPr>
          <w:rFonts w:ascii="Arial" w:hAnsi="Arial" w:cs="Arial"/>
          <w:color w:val="000000" w:themeColor="text1"/>
          <w:sz w:val="22"/>
          <w:szCs w:val="22"/>
        </w:rPr>
        <w:t xml:space="preserve">.  </w:t>
      </w:r>
      <w:r w:rsidRPr="00025B9D">
        <w:rPr>
          <w:rFonts w:ascii="Arial" w:hAnsi="Arial" w:cs="Arial"/>
          <w:color w:val="000000" w:themeColor="text1"/>
          <w:sz w:val="22"/>
          <w:szCs w:val="22"/>
        </w:rPr>
        <w:t xml:space="preserve">As we proceed along the journey toward risk management and assurance maturity, we will bring other areas of ICT operations into our formal annual plans.  While this year we </w:t>
      </w:r>
      <w:r w:rsidR="00875E9C" w:rsidRPr="00025B9D">
        <w:rPr>
          <w:rFonts w:ascii="Arial" w:hAnsi="Arial" w:cs="Arial"/>
          <w:color w:val="000000" w:themeColor="text1"/>
          <w:sz w:val="22"/>
          <w:szCs w:val="22"/>
        </w:rPr>
        <w:t xml:space="preserve">have prioritised and are including the highest </w:t>
      </w:r>
      <w:r w:rsidRPr="00025B9D">
        <w:rPr>
          <w:rFonts w:ascii="Arial" w:hAnsi="Arial" w:cs="Arial"/>
          <w:color w:val="000000" w:themeColor="text1"/>
          <w:sz w:val="22"/>
          <w:szCs w:val="22"/>
        </w:rPr>
        <w:t>risk area</w:t>
      </w:r>
      <w:r w:rsidR="00875E9C" w:rsidRPr="00025B9D">
        <w:rPr>
          <w:rFonts w:ascii="Arial" w:hAnsi="Arial" w:cs="Arial"/>
          <w:color w:val="000000" w:themeColor="text1"/>
          <w:sz w:val="22"/>
          <w:szCs w:val="22"/>
        </w:rPr>
        <w:t>s</w:t>
      </w:r>
      <w:r w:rsidR="006A5335" w:rsidRPr="00025B9D">
        <w:rPr>
          <w:rFonts w:ascii="Arial" w:hAnsi="Arial" w:cs="Arial"/>
          <w:color w:val="000000" w:themeColor="text1"/>
          <w:sz w:val="22"/>
          <w:szCs w:val="22"/>
        </w:rPr>
        <w:t xml:space="preserve"> in the formal plan</w:t>
      </w:r>
      <w:r w:rsidR="00875E9C" w:rsidRPr="00025B9D">
        <w:rPr>
          <w:rFonts w:ascii="Arial" w:hAnsi="Arial" w:cs="Arial"/>
          <w:color w:val="000000" w:themeColor="text1"/>
          <w:sz w:val="22"/>
          <w:szCs w:val="22"/>
        </w:rPr>
        <w:t xml:space="preserve">, </w:t>
      </w:r>
      <w:r w:rsidRPr="00025B9D">
        <w:rPr>
          <w:rFonts w:ascii="Arial" w:hAnsi="Arial" w:cs="Arial"/>
          <w:color w:val="000000" w:themeColor="text1"/>
          <w:sz w:val="22"/>
          <w:szCs w:val="22"/>
        </w:rPr>
        <w:t>there are many other assurance activities occurring regularly across other ICT operational areas.</w:t>
      </w:r>
    </w:p>
    <w:p w14:paraId="42D11119" w14:textId="77777777" w:rsidR="001D776E" w:rsidRPr="00025B9D" w:rsidRDefault="00790066" w:rsidP="00A564EB">
      <w:pPr>
        <w:spacing w:before="240" w:after="240"/>
        <w:rPr>
          <w:rFonts w:ascii="Arial" w:hAnsi="Arial" w:cs="Arial"/>
          <w:color w:val="000000" w:themeColor="text1"/>
          <w:sz w:val="22"/>
          <w:szCs w:val="22"/>
        </w:rPr>
      </w:pPr>
      <w:r w:rsidRPr="00025B9D">
        <w:rPr>
          <w:rFonts w:ascii="Arial" w:hAnsi="Arial" w:cs="Arial"/>
          <w:color w:val="000000" w:themeColor="text1"/>
          <w:sz w:val="22"/>
          <w:szCs w:val="22"/>
        </w:rPr>
        <w:t xml:space="preserve">As described in </w:t>
      </w:r>
      <w:r w:rsidRPr="00025B9D">
        <w:rPr>
          <w:rFonts w:ascii="Arial" w:hAnsi="Arial" w:cs="Arial"/>
          <w:b/>
          <w:color w:val="000000" w:themeColor="text1"/>
          <w:sz w:val="22"/>
          <w:szCs w:val="22"/>
        </w:rPr>
        <w:t>Section 2.1</w:t>
      </w:r>
      <w:r w:rsidRPr="00025B9D">
        <w:rPr>
          <w:rFonts w:ascii="Arial" w:hAnsi="Arial" w:cs="Arial"/>
          <w:color w:val="000000" w:themeColor="text1"/>
          <w:sz w:val="22"/>
          <w:szCs w:val="22"/>
        </w:rPr>
        <w:t>, in collaboration with stakeholders, we</w:t>
      </w:r>
      <w:r w:rsidR="00DD3FE6" w:rsidRPr="00025B9D">
        <w:rPr>
          <w:rFonts w:ascii="Arial" w:hAnsi="Arial" w:cs="Arial"/>
          <w:color w:val="000000" w:themeColor="text1"/>
          <w:sz w:val="22"/>
          <w:szCs w:val="22"/>
        </w:rPr>
        <w:t xml:space="preserve"> have</w:t>
      </w:r>
      <w:r w:rsidR="001D776E" w:rsidRPr="00025B9D">
        <w:rPr>
          <w:rFonts w:ascii="Arial" w:hAnsi="Arial" w:cs="Arial"/>
          <w:color w:val="000000" w:themeColor="text1"/>
          <w:sz w:val="22"/>
          <w:szCs w:val="22"/>
        </w:rPr>
        <w:t xml:space="preserve"> arrived at this plan by:</w:t>
      </w:r>
    </w:p>
    <w:p w14:paraId="42D1111A" w14:textId="77777777" w:rsidR="001D776E" w:rsidRPr="00025B9D" w:rsidRDefault="001D776E" w:rsidP="001D776E">
      <w:pPr>
        <w:pStyle w:val="ListParagraph"/>
        <w:numPr>
          <w:ilvl w:val="0"/>
          <w:numId w:val="31"/>
        </w:numPr>
        <w:spacing w:before="120" w:after="120"/>
        <w:rPr>
          <w:rFonts w:ascii="Arial" w:hAnsi="Arial" w:cs="Arial"/>
          <w:color w:val="000000" w:themeColor="text1"/>
          <w:sz w:val="22"/>
          <w:szCs w:val="22"/>
        </w:rPr>
      </w:pPr>
      <w:r w:rsidRPr="00025B9D">
        <w:rPr>
          <w:rFonts w:ascii="Arial" w:hAnsi="Arial" w:cs="Arial"/>
          <w:color w:val="000000" w:themeColor="text1"/>
          <w:sz w:val="22"/>
          <w:szCs w:val="22"/>
        </w:rPr>
        <w:t>Identifying</w:t>
      </w:r>
      <w:r w:rsidR="00790066" w:rsidRPr="00025B9D">
        <w:rPr>
          <w:rFonts w:ascii="Arial" w:hAnsi="Arial" w:cs="Arial"/>
          <w:color w:val="000000" w:themeColor="text1"/>
          <w:sz w:val="22"/>
          <w:szCs w:val="22"/>
        </w:rPr>
        <w:t xml:space="preserve"> our specific risks withi</w:t>
      </w:r>
      <w:r w:rsidRPr="00025B9D">
        <w:rPr>
          <w:rFonts w:ascii="Arial" w:hAnsi="Arial" w:cs="Arial"/>
          <w:color w:val="000000" w:themeColor="text1"/>
          <w:sz w:val="22"/>
          <w:szCs w:val="22"/>
        </w:rPr>
        <w:t>n each of the top 5 risk areas</w:t>
      </w:r>
    </w:p>
    <w:p w14:paraId="42D1111B" w14:textId="77777777" w:rsidR="001D776E" w:rsidRPr="00025B9D" w:rsidRDefault="001D776E" w:rsidP="001D776E">
      <w:pPr>
        <w:pStyle w:val="ListParagraph"/>
        <w:numPr>
          <w:ilvl w:val="0"/>
          <w:numId w:val="31"/>
        </w:numPr>
        <w:spacing w:before="120" w:after="120"/>
        <w:rPr>
          <w:rFonts w:ascii="Arial" w:hAnsi="Arial" w:cs="Arial"/>
          <w:color w:val="000000" w:themeColor="text1"/>
          <w:sz w:val="22"/>
          <w:szCs w:val="22"/>
        </w:rPr>
      </w:pPr>
      <w:r w:rsidRPr="00025B9D">
        <w:rPr>
          <w:rFonts w:ascii="Arial" w:hAnsi="Arial" w:cs="Arial"/>
          <w:color w:val="000000" w:themeColor="text1"/>
          <w:sz w:val="22"/>
          <w:szCs w:val="22"/>
        </w:rPr>
        <w:t>Determining what assurance activities were</w:t>
      </w:r>
      <w:r w:rsidR="00790066" w:rsidRPr="00025B9D">
        <w:rPr>
          <w:rFonts w:ascii="Arial" w:hAnsi="Arial" w:cs="Arial"/>
          <w:color w:val="000000" w:themeColor="text1"/>
          <w:sz w:val="22"/>
          <w:szCs w:val="22"/>
        </w:rPr>
        <w:t xml:space="preserve"> already pl</w:t>
      </w:r>
      <w:r w:rsidRPr="00025B9D">
        <w:rPr>
          <w:rFonts w:ascii="Arial" w:hAnsi="Arial" w:cs="Arial"/>
          <w:color w:val="000000" w:themeColor="text1"/>
          <w:sz w:val="22"/>
          <w:szCs w:val="22"/>
        </w:rPr>
        <w:t>anned</w:t>
      </w:r>
    </w:p>
    <w:p w14:paraId="42D1111C" w14:textId="77777777" w:rsidR="001D776E" w:rsidRPr="00025B9D" w:rsidRDefault="001D776E" w:rsidP="001D776E">
      <w:pPr>
        <w:pStyle w:val="ListParagraph"/>
        <w:numPr>
          <w:ilvl w:val="0"/>
          <w:numId w:val="31"/>
        </w:numPr>
        <w:spacing w:before="120" w:after="120"/>
        <w:rPr>
          <w:rFonts w:ascii="Arial" w:hAnsi="Arial" w:cs="Arial"/>
          <w:color w:val="000000" w:themeColor="text1"/>
          <w:sz w:val="22"/>
          <w:szCs w:val="22"/>
        </w:rPr>
      </w:pPr>
      <w:r w:rsidRPr="00025B9D">
        <w:rPr>
          <w:rFonts w:ascii="Arial" w:hAnsi="Arial" w:cs="Arial"/>
          <w:color w:val="000000" w:themeColor="text1"/>
          <w:sz w:val="22"/>
          <w:szCs w:val="22"/>
        </w:rPr>
        <w:t>I</w:t>
      </w:r>
      <w:r w:rsidR="00790066" w:rsidRPr="00025B9D">
        <w:rPr>
          <w:rFonts w:ascii="Arial" w:hAnsi="Arial" w:cs="Arial"/>
          <w:color w:val="000000" w:themeColor="text1"/>
          <w:sz w:val="22"/>
          <w:szCs w:val="22"/>
        </w:rPr>
        <w:t>dentif</w:t>
      </w:r>
      <w:r w:rsidRPr="00025B9D">
        <w:rPr>
          <w:rFonts w:ascii="Arial" w:hAnsi="Arial" w:cs="Arial"/>
          <w:color w:val="000000" w:themeColor="text1"/>
          <w:sz w:val="22"/>
          <w:szCs w:val="22"/>
        </w:rPr>
        <w:t>ying where there were assurance gaps</w:t>
      </w:r>
    </w:p>
    <w:p w14:paraId="42D1111D" w14:textId="77777777" w:rsidR="001D776E" w:rsidRPr="00025B9D" w:rsidRDefault="001D776E" w:rsidP="001D776E">
      <w:pPr>
        <w:pStyle w:val="ListParagraph"/>
        <w:numPr>
          <w:ilvl w:val="0"/>
          <w:numId w:val="31"/>
        </w:numPr>
        <w:spacing w:before="120" w:after="120"/>
        <w:rPr>
          <w:rFonts w:ascii="Arial" w:hAnsi="Arial" w:cs="Arial"/>
          <w:color w:val="000000" w:themeColor="text1"/>
          <w:sz w:val="22"/>
          <w:szCs w:val="22"/>
        </w:rPr>
      </w:pPr>
      <w:r w:rsidRPr="00025B9D">
        <w:rPr>
          <w:rFonts w:ascii="Arial" w:hAnsi="Arial" w:cs="Arial"/>
          <w:color w:val="000000" w:themeColor="text1"/>
          <w:sz w:val="22"/>
          <w:szCs w:val="22"/>
        </w:rPr>
        <w:t>Deciding</w:t>
      </w:r>
      <w:r w:rsidR="00790066" w:rsidRPr="00025B9D">
        <w:rPr>
          <w:rFonts w:ascii="Arial" w:hAnsi="Arial" w:cs="Arial"/>
          <w:color w:val="000000" w:themeColor="text1"/>
          <w:sz w:val="22"/>
          <w:szCs w:val="22"/>
        </w:rPr>
        <w:t xml:space="preserve"> which assurance activities would be most valuable to add or revise over the coming year.</w:t>
      </w:r>
    </w:p>
    <w:p w14:paraId="42D1111E" w14:textId="77777777" w:rsidR="005F703B" w:rsidRPr="00A564EB" w:rsidRDefault="005F703B" w:rsidP="00A564EB">
      <w:pPr>
        <w:spacing w:before="240" w:after="240"/>
        <w:rPr>
          <w:rFonts w:ascii="Arial" w:hAnsi="Arial" w:cs="Arial"/>
          <w:sz w:val="22"/>
          <w:szCs w:val="22"/>
        </w:rPr>
      </w:pPr>
      <w:r w:rsidRPr="00A564EB">
        <w:rPr>
          <w:rFonts w:ascii="Arial" w:hAnsi="Arial" w:cs="Arial"/>
          <w:sz w:val="22"/>
          <w:szCs w:val="22"/>
        </w:rPr>
        <w:t xml:space="preserve">We then created a </w:t>
      </w:r>
      <w:r w:rsidRPr="00A564EB">
        <w:rPr>
          <w:rFonts w:ascii="Arial" w:hAnsi="Arial" w:cs="Arial"/>
          <w:b/>
          <w:sz w:val="22"/>
          <w:szCs w:val="22"/>
        </w:rPr>
        <w:t>schedule of assurance activities for FY</w:t>
      </w:r>
      <w:r w:rsidR="00CB24FF">
        <w:rPr>
          <w:rFonts w:ascii="Arial" w:hAnsi="Arial" w:cs="Arial"/>
          <w:b/>
          <w:sz w:val="22"/>
          <w:szCs w:val="22"/>
        </w:rPr>
        <w:t>15/</w:t>
      </w:r>
      <w:r w:rsidRPr="00A564EB">
        <w:rPr>
          <w:rFonts w:ascii="Arial" w:hAnsi="Arial" w:cs="Arial"/>
          <w:b/>
          <w:sz w:val="22"/>
          <w:szCs w:val="22"/>
        </w:rPr>
        <w:t>16</w:t>
      </w:r>
      <w:r w:rsidRPr="00A564EB">
        <w:rPr>
          <w:rFonts w:ascii="Arial" w:hAnsi="Arial" w:cs="Arial"/>
          <w:sz w:val="22"/>
          <w:szCs w:val="22"/>
        </w:rPr>
        <w:t xml:space="preserve"> that is achievable and, most importantly, will be of value to decision makers. </w:t>
      </w:r>
    </w:p>
    <w:p w14:paraId="42D1111F" w14:textId="77777777" w:rsidR="00591613" w:rsidRDefault="00EA7B7D" w:rsidP="0073435B">
      <w:pPr>
        <w:pStyle w:val="EYHeading2"/>
        <w:spacing w:before="240"/>
        <w:ind w:left="1135" w:hanging="851"/>
        <w:rPr>
          <w:rFonts w:ascii="Arial" w:hAnsi="Arial" w:cs="Arial"/>
          <w:b/>
          <w:color w:val="auto"/>
        </w:rPr>
      </w:pPr>
      <w:bookmarkStart w:id="11" w:name="_Toc414967708"/>
      <w:r>
        <w:rPr>
          <w:rFonts w:ascii="Arial" w:hAnsi="Arial" w:cs="Arial"/>
          <w:b/>
          <w:color w:val="auto"/>
        </w:rPr>
        <w:t xml:space="preserve">Key </w:t>
      </w:r>
      <w:r w:rsidR="007264A2" w:rsidRPr="002B1727">
        <w:rPr>
          <w:rFonts w:ascii="Arial" w:hAnsi="Arial" w:cs="Arial"/>
          <w:b/>
          <w:color w:val="auto"/>
        </w:rPr>
        <w:t>Risk</w:t>
      </w:r>
      <w:r>
        <w:rPr>
          <w:rFonts w:ascii="Arial" w:hAnsi="Arial" w:cs="Arial"/>
          <w:b/>
          <w:color w:val="auto"/>
        </w:rPr>
        <w:t>s</w:t>
      </w:r>
      <w:bookmarkEnd w:id="11"/>
      <w:r w:rsidR="007264A2" w:rsidRPr="002B1727">
        <w:rPr>
          <w:rFonts w:ascii="Arial" w:hAnsi="Arial" w:cs="Arial"/>
          <w:b/>
          <w:color w:val="auto"/>
        </w:rPr>
        <w:t xml:space="preserve">  </w:t>
      </w:r>
    </w:p>
    <w:p w14:paraId="42D11120" w14:textId="77777777" w:rsidR="00030647" w:rsidRPr="00A564EB" w:rsidRDefault="00C65E65" w:rsidP="00030647">
      <w:pPr>
        <w:pStyle w:val="EYBodytextwithparaspace"/>
        <w:rPr>
          <w:rFonts w:ascii="Arial" w:hAnsi="Arial" w:cs="Arial"/>
          <w:kern w:val="0"/>
          <w:sz w:val="22"/>
          <w:szCs w:val="22"/>
          <w:lang w:val="en-NZ"/>
        </w:rPr>
      </w:pPr>
      <w:bookmarkStart w:id="12" w:name="_Toc410892766"/>
      <w:bookmarkStart w:id="13" w:name="_Toc410897881"/>
      <w:bookmarkStart w:id="14" w:name="_Toc411865675"/>
      <w:bookmarkStart w:id="15" w:name="_Toc411930312"/>
      <w:bookmarkStart w:id="16" w:name="_Toc411942250"/>
      <w:bookmarkStart w:id="17" w:name="_Toc413660739"/>
      <w:bookmarkStart w:id="18" w:name="_Toc413844982"/>
      <w:bookmarkStart w:id="19" w:name="_Toc413845130"/>
      <w:bookmarkStart w:id="20" w:name="_Toc414967709"/>
      <w:r w:rsidRPr="00A564EB">
        <w:rPr>
          <w:rFonts w:ascii="Arial" w:hAnsi="Arial" w:cs="Arial"/>
          <w:kern w:val="0"/>
          <w:sz w:val="22"/>
          <w:szCs w:val="22"/>
          <w:lang w:val="en-NZ"/>
        </w:rPr>
        <w:t>As a result of the process</w:t>
      </w:r>
      <w:r w:rsidR="00F01B0E" w:rsidRPr="00A564EB">
        <w:rPr>
          <w:rFonts w:ascii="Arial" w:hAnsi="Arial" w:cs="Arial"/>
          <w:kern w:val="0"/>
          <w:sz w:val="22"/>
          <w:szCs w:val="22"/>
          <w:lang w:val="en-NZ"/>
        </w:rPr>
        <w:t xml:space="preserve"> described</w:t>
      </w:r>
      <w:r w:rsidRPr="00A564EB">
        <w:rPr>
          <w:rFonts w:ascii="Arial" w:hAnsi="Arial" w:cs="Arial"/>
          <w:kern w:val="0"/>
          <w:sz w:val="22"/>
          <w:szCs w:val="22"/>
          <w:lang w:val="en-NZ"/>
        </w:rPr>
        <w:t xml:space="preserve"> in Section 1.2, at</w:t>
      </w:r>
      <w:r w:rsidR="00030647" w:rsidRPr="00A564EB">
        <w:rPr>
          <w:rFonts w:ascii="Arial" w:hAnsi="Arial" w:cs="Arial"/>
          <w:kern w:val="0"/>
          <w:sz w:val="22"/>
          <w:szCs w:val="22"/>
          <w:lang w:val="en-NZ"/>
        </w:rPr>
        <w:t xml:space="preserve"> a high level, and within the “top 5” risk areas, we identified the following key risks:</w:t>
      </w:r>
      <w:bookmarkEnd w:id="12"/>
      <w:bookmarkEnd w:id="13"/>
      <w:bookmarkEnd w:id="14"/>
      <w:bookmarkEnd w:id="15"/>
      <w:bookmarkEnd w:id="16"/>
      <w:bookmarkEnd w:id="17"/>
      <w:bookmarkEnd w:id="18"/>
      <w:bookmarkEnd w:id="19"/>
      <w:bookmarkEnd w:id="20"/>
    </w:p>
    <w:tbl>
      <w:tblPr>
        <w:tblStyle w:val="TableFormat-Standar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2058"/>
      </w:tblGrid>
      <w:tr w:rsidR="003A13C1" w:rsidRPr="00EF4A0F" w14:paraId="42D11123" w14:textId="77777777" w:rsidTr="00E60A21">
        <w:trPr>
          <w:cnfStyle w:val="100000000000" w:firstRow="1" w:lastRow="0" w:firstColumn="0" w:lastColumn="0" w:oddVBand="0" w:evenVBand="0" w:oddHBand="0" w:evenHBand="0" w:firstRowFirstColumn="0" w:firstRowLastColumn="0" w:lastRowFirstColumn="0" w:lastRowLastColumn="0"/>
          <w:cantSplit/>
        </w:trPr>
        <w:tc>
          <w:tcPr>
            <w:tcW w:w="7797"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D9D9D9" w:themeFill="background1" w:themeFillShade="D9"/>
          </w:tcPr>
          <w:p w14:paraId="42D11121" w14:textId="77777777" w:rsidR="003A13C1" w:rsidRDefault="00F776A6" w:rsidP="00F776A6">
            <w:pPr>
              <w:spacing w:before="60" w:after="60"/>
              <w:rPr>
                <w:rFonts w:ascii="Arial" w:hAnsi="Arial" w:cs="Arial"/>
                <w:b/>
              </w:rPr>
            </w:pPr>
            <w:r>
              <w:rPr>
                <w:rFonts w:ascii="Arial" w:hAnsi="Arial" w:cs="Arial"/>
                <w:b/>
              </w:rPr>
              <w:t xml:space="preserve">Key Risks </w:t>
            </w:r>
          </w:p>
        </w:tc>
        <w:tc>
          <w:tcPr>
            <w:tcW w:w="2058"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D9D9D9" w:themeFill="background1" w:themeFillShade="D9"/>
          </w:tcPr>
          <w:p w14:paraId="42D11122" w14:textId="77777777" w:rsidR="003A13C1" w:rsidRPr="003A7B76" w:rsidRDefault="00F776A6" w:rsidP="003A13C1">
            <w:pPr>
              <w:pStyle w:val="EYDate"/>
              <w:spacing w:before="60" w:after="60"/>
              <w:ind w:left="0"/>
              <w:rPr>
                <w:rFonts w:ascii="Arial" w:hAnsi="Arial" w:cs="Arial"/>
                <w:b/>
                <w:sz w:val="19"/>
                <w:szCs w:val="19"/>
              </w:rPr>
            </w:pPr>
            <w:r>
              <w:rPr>
                <w:rFonts w:ascii="Arial" w:hAnsi="Arial" w:cs="Arial"/>
                <w:b/>
                <w:sz w:val="19"/>
                <w:szCs w:val="19"/>
              </w:rPr>
              <w:t>Current Risk Rating</w:t>
            </w:r>
          </w:p>
        </w:tc>
      </w:tr>
      <w:tr w:rsidR="00F776A6" w:rsidRPr="00EF4A0F" w14:paraId="42D11126" w14:textId="77777777" w:rsidTr="00E60A21">
        <w:trPr>
          <w:cantSplit/>
        </w:trPr>
        <w:tc>
          <w:tcPr>
            <w:tcW w:w="7797" w:type="dxa"/>
          </w:tcPr>
          <w:p w14:paraId="42D11124" w14:textId="77777777" w:rsidR="00F776A6" w:rsidRPr="00025B9D" w:rsidRDefault="00C65E65" w:rsidP="00C65E65">
            <w:pPr>
              <w:rPr>
                <w:rFonts w:ascii="Arial" w:hAnsi="Arial" w:cs="Arial"/>
                <w:color w:val="000000" w:themeColor="text1"/>
                <w:sz w:val="22"/>
                <w:szCs w:val="22"/>
              </w:rPr>
            </w:pPr>
            <w:r w:rsidRPr="00025B9D">
              <w:rPr>
                <w:rFonts w:ascii="Arial" w:hAnsi="Arial" w:cs="Arial"/>
                <w:color w:val="000000" w:themeColor="text1"/>
                <w:sz w:val="22"/>
                <w:szCs w:val="22"/>
              </w:rPr>
              <w:t xml:space="preserve">1.  </w:t>
            </w:r>
            <w:r w:rsidR="0073435B" w:rsidRPr="00025B9D">
              <w:rPr>
                <w:rFonts w:ascii="Arial" w:hAnsi="Arial" w:cs="Arial"/>
                <w:color w:val="000000" w:themeColor="text1"/>
                <w:sz w:val="22"/>
                <w:szCs w:val="22"/>
              </w:rPr>
              <w:t>Informa</w:t>
            </w:r>
            <w:r w:rsidR="0073700D" w:rsidRPr="00025B9D">
              <w:rPr>
                <w:rFonts w:ascii="Arial" w:hAnsi="Arial" w:cs="Arial"/>
                <w:color w:val="000000" w:themeColor="text1"/>
                <w:sz w:val="22"/>
                <w:szCs w:val="22"/>
              </w:rPr>
              <w:t>tion may be</w:t>
            </w:r>
            <w:r w:rsidR="0073435B" w:rsidRPr="00025B9D">
              <w:rPr>
                <w:rFonts w:ascii="Arial" w:hAnsi="Arial" w:cs="Arial"/>
                <w:color w:val="000000" w:themeColor="text1"/>
                <w:sz w:val="22"/>
                <w:szCs w:val="22"/>
              </w:rPr>
              <w:t xml:space="preserve"> accessed / accessible by unauthorised person.</w:t>
            </w:r>
          </w:p>
        </w:tc>
        <w:tc>
          <w:tcPr>
            <w:tcW w:w="2058" w:type="dxa"/>
            <w:shd w:val="clear" w:color="auto" w:fill="C00000"/>
          </w:tcPr>
          <w:p w14:paraId="42D11125" w14:textId="77777777" w:rsidR="00F776A6" w:rsidRPr="00DD3FE6" w:rsidRDefault="0073435B" w:rsidP="003A13C1">
            <w:pPr>
              <w:pStyle w:val="EYDate"/>
              <w:spacing w:before="60" w:after="60"/>
              <w:ind w:left="0"/>
              <w:rPr>
                <w:rFonts w:ascii="Arial" w:hAnsi="Arial" w:cs="Arial"/>
                <w:bCs w:val="0"/>
                <w:kern w:val="0"/>
                <w:szCs w:val="22"/>
                <w:lang w:val="en-NZ"/>
              </w:rPr>
            </w:pPr>
            <w:r w:rsidRPr="00DD3FE6">
              <w:rPr>
                <w:rFonts w:ascii="Arial" w:hAnsi="Arial" w:cs="Arial"/>
                <w:bCs w:val="0"/>
                <w:kern w:val="0"/>
                <w:szCs w:val="22"/>
                <w:lang w:val="en-NZ"/>
              </w:rPr>
              <w:t>High</w:t>
            </w:r>
          </w:p>
        </w:tc>
      </w:tr>
      <w:tr w:rsidR="00F776A6" w:rsidRPr="00EF4A0F" w14:paraId="42D11129" w14:textId="77777777" w:rsidTr="00E60A21">
        <w:trPr>
          <w:cantSplit/>
          <w:trHeight w:val="446"/>
        </w:trPr>
        <w:tc>
          <w:tcPr>
            <w:tcW w:w="7797" w:type="dxa"/>
          </w:tcPr>
          <w:p w14:paraId="42D11127" w14:textId="77777777" w:rsidR="00F776A6" w:rsidRPr="00025B9D" w:rsidRDefault="00C65E65" w:rsidP="0073700D">
            <w:pPr>
              <w:spacing w:before="60" w:after="60"/>
              <w:rPr>
                <w:rFonts w:ascii="Arial" w:hAnsi="Arial" w:cs="Arial"/>
                <w:color w:val="000000" w:themeColor="text1"/>
                <w:sz w:val="22"/>
                <w:szCs w:val="22"/>
              </w:rPr>
            </w:pPr>
            <w:r w:rsidRPr="00025B9D">
              <w:rPr>
                <w:rFonts w:ascii="Arial" w:hAnsi="Arial" w:cs="Arial"/>
                <w:color w:val="000000" w:themeColor="text1"/>
                <w:sz w:val="22"/>
                <w:szCs w:val="22"/>
              </w:rPr>
              <w:t xml:space="preserve">2.  </w:t>
            </w:r>
            <w:r w:rsidR="0073435B" w:rsidRPr="00025B9D">
              <w:rPr>
                <w:rFonts w:ascii="Arial" w:hAnsi="Arial" w:cs="Arial"/>
                <w:color w:val="000000" w:themeColor="text1"/>
                <w:sz w:val="22"/>
                <w:szCs w:val="22"/>
              </w:rPr>
              <w:t>Our ICT services could be</w:t>
            </w:r>
            <w:r w:rsidR="0073700D" w:rsidRPr="00025B9D">
              <w:rPr>
                <w:rFonts w:ascii="Arial" w:hAnsi="Arial" w:cs="Arial"/>
                <w:color w:val="000000" w:themeColor="text1"/>
                <w:sz w:val="22"/>
                <w:szCs w:val="22"/>
              </w:rPr>
              <w:t xml:space="preserve"> providing greater value</w:t>
            </w:r>
            <w:r w:rsidR="0073435B" w:rsidRPr="00025B9D">
              <w:rPr>
                <w:rFonts w:ascii="Arial" w:hAnsi="Arial" w:cs="Arial"/>
                <w:color w:val="000000" w:themeColor="text1"/>
                <w:sz w:val="22"/>
                <w:szCs w:val="22"/>
              </w:rPr>
              <w:t>.</w:t>
            </w:r>
          </w:p>
        </w:tc>
        <w:tc>
          <w:tcPr>
            <w:tcW w:w="2058" w:type="dxa"/>
            <w:shd w:val="clear" w:color="auto" w:fill="C00000"/>
          </w:tcPr>
          <w:p w14:paraId="42D11128" w14:textId="77777777" w:rsidR="00F776A6" w:rsidRPr="00DD3FE6" w:rsidRDefault="0073435B" w:rsidP="003A13C1">
            <w:pPr>
              <w:pStyle w:val="EYDate"/>
              <w:spacing w:before="60" w:after="60"/>
              <w:ind w:left="0"/>
              <w:rPr>
                <w:rFonts w:ascii="Arial" w:hAnsi="Arial" w:cs="Arial"/>
                <w:bCs w:val="0"/>
                <w:kern w:val="0"/>
                <w:szCs w:val="22"/>
                <w:lang w:val="en-NZ"/>
              </w:rPr>
            </w:pPr>
            <w:r w:rsidRPr="00DD3FE6">
              <w:rPr>
                <w:rFonts w:ascii="Arial" w:hAnsi="Arial" w:cs="Arial"/>
                <w:bCs w:val="0"/>
                <w:kern w:val="0"/>
                <w:szCs w:val="22"/>
                <w:lang w:val="en-NZ"/>
              </w:rPr>
              <w:t>High</w:t>
            </w:r>
          </w:p>
        </w:tc>
      </w:tr>
      <w:tr w:rsidR="00F776A6" w:rsidRPr="00EF4A0F" w14:paraId="42D1112C" w14:textId="77777777" w:rsidTr="00E60A21">
        <w:trPr>
          <w:cantSplit/>
          <w:trHeight w:val="364"/>
        </w:trPr>
        <w:tc>
          <w:tcPr>
            <w:tcW w:w="7797" w:type="dxa"/>
          </w:tcPr>
          <w:p w14:paraId="42D1112A" w14:textId="77777777" w:rsidR="00F776A6" w:rsidRPr="00025B9D" w:rsidRDefault="00C65E65" w:rsidP="0073700D">
            <w:pPr>
              <w:rPr>
                <w:rFonts w:ascii="Arial" w:hAnsi="Arial" w:cs="Arial"/>
                <w:color w:val="000000" w:themeColor="text1"/>
                <w:sz w:val="22"/>
                <w:szCs w:val="22"/>
              </w:rPr>
            </w:pPr>
            <w:r w:rsidRPr="00025B9D">
              <w:rPr>
                <w:rFonts w:ascii="Arial" w:hAnsi="Arial" w:cs="Arial"/>
                <w:color w:val="000000" w:themeColor="text1"/>
                <w:sz w:val="22"/>
                <w:szCs w:val="22"/>
              </w:rPr>
              <w:t xml:space="preserve">3.  </w:t>
            </w:r>
            <w:r w:rsidR="0073435B" w:rsidRPr="00025B9D">
              <w:rPr>
                <w:rFonts w:ascii="Arial" w:hAnsi="Arial" w:cs="Arial"/>
                <w:color w:val="000000" w:themeColor="text1"/>
                <w:sz w:val="22"/>
                <w:szCs w:val="22"/>
              </w:rPr>
              <w:t xml:space="preserve">Capability / capacity to provide IT services </w:t>
            </w:r>
            <w:r w:rsidR="0073700D" w:rsidRPr="00025B9D">
              <w:rPr>
                <w:rFonts w:ascii="Arial" w:hAnsi="Arial" w:cs="Arial"/>
                <w:color w:val="000000" w:themeColor="text1"/>
                <w:sz w:val="22"/>
                <w:szCs w:val="22"/>
              </w:rPr>
              <w:t>may be</w:t>
            </w:r>
            <w:r w:rsidR="0073435B" w:rsidRPr="00025B9D">
              <w:rPr>
                <w:rFonts w:ascii="Arial" w:hAnsi="Arial" w:cs="Arial"/>
                <w:color w:val="000000" w:themeColor="text1"/>
                <w:sz w:val="22"/>
                <w:szCs w:val="22"/>
              </w:rPr>
              <w:t xml:space="preserve"> lost following a disaster / outage.</w:t>
            </w:r>
          </w:p>
        </w:tc>
        <w:tc>
          <w:tcPr>
            <w:tcW w:w="2058" w:type="dxa"/>
            <w:shd w:val="clear" w:color="auto" w:fill="C00000"/>
          </w:tcPr>
          <w:p w14:paraId="42D1112B" w14:textId="77777777" w:rsidR="00F776A6" w:rsidRPr="00DD3FE6" w:rsidRDefault="0073435B" w:rsidP="003A13C1">
            <w:pPr>
              <w:pStyle w:val="EYDate"/>
              <w:spacing w:before="60" w:after="60"/>
              <w:ind w:left="0"/>
              <w:rPr>
                <w:rFonts w:ascii="Arial" w:hAnsi="Arial" w:cs="Arial"/>
                <w:bCs w:val="0"/>
                <w:kern w:val="0"/>
                <w:szCs w:val="22"/>
                <w:lang w:val="en-NZ"/>
              </w:rPr>
            </w:pPr>
            <w:r w:rsidRPr="00DD3FE6">
              <w:rPr>
                <w:rFonts w:ascii="Arial" w:hAnsi="Arial" w:cs="Arial"/>
                <w:bCs w:val="0"/>
                <w:kern w:val="0"/>
                <w:szCs w:val="22"/>
                <w:lang w:val="en-NZ"/>
              </w:rPr>
              <w:t>High</w:t>
            </w:r>
          </w:p>
        </w:tc>
      </w:tr>
      <w:tr w:rsidR="0073435B" w:rsidRPr="00EF4A0F" w14:paraId="42D1112F" w14:textId="77777777" w:rsidTr="00E60A21">
        <w:trPr>
          <w:cantSplit/>
        </w:trPr>
        <w:tc>
          <w:tcPr>
            <w:tcW w:w="7797" w:type="dxa"/>
          </w:tcPr>
          <w:p w14:paraId="42D1112D" w14:textId="77777777" w:rsidR="0073435B" w:rsidRPr="00025B9D" w:rsidRDefault="00C65E65" w:rsidP="00C65E65">
            <w:pPr>
              <w:spacing w:before="60" w:after="60"/>
              <w:rPr>
                <w:rFonts w:ascii="Arial" w:hAnsi="Arial" w:cs="Arial"/>
                <w:color w:val="000000" w:themeColor="text1"/>
                <w:sz w:val="22"/>
                <w:szCs w:val="22"/>
              </w:rPr>
            </w:pPr>
            <w:r w:rsidRPr="00025B9D">
              <w:rPr>
                <w:rFonts w:ascii="Arial" w:hAnsi="Arial" w:cs="Arial"/>
                <w:color w:val="000000" w:themeColor="text1"/>
                <w:sz w:val="22"/>
                <w:szCs w:val="22"/>
              </w:rPr>
              <w:t xml:space="preserve">4.  </w:t>
            </w:r>
            <w:r w:rsidR="0073700D" w:rsidRPr="00025B9D">
              <w:rPr>
                <w:rFonts w:ascii="Arial" w:hAnsi="Arial" w:cs="Arial"/>
                <w:color w:val="000000" w:themeColor="text1"/>
                <w:sz w:val="22"/>
                <w:szCs w:val="22"/>
              </w:rPr>
              <w:t xml:space="preserve">Suppliers may </w:t>
            </w:r>
            <w:r w:rsidR="0073435B" w:rsidRPr="00025B9D">
              <w:rPr>
                <w:rFonts w:ascii="Arial" w:hAnsi="Arial" w:cs="Arial"/>
                <w:color w:val="000000" w:themeColor="text1"/>
                <w:sz w:val="22"/>
                <w:szCs w:val="22"/>
              </w:rPr>
              <w:t xml:space="preserve">not </w:t>
            </w:r>
            <w:r w:rsidR="0073700D" w:rsidRPr="00025B9D">
              <w:rPr>
                <w:rFonts w:ascii="Arial" w:hAnsi="Arial" w:cs="Arial"/>
                <w:color w:val="000000" w:themeColor="text1"/>
                <w:sz w:val="22"/>
                <w:szCs w:val="22"/>
              </w:rPr>
              <w:t xml:space="preserve">be </w:t>
            </w:r>
            <w:r w:rsidR="0073435B" w:rsidRPr="00025B9D">
              <w:rPr>
                <w:rFonts w:ascii="Arial" w:hAnsi="Arial" w:cs="Arial"/>
                <w:color w:val="000000" w:themeColor="text1"/>
                <w:sz w:val="22"/>
                <w:szCs w:val="22"/>
              </w:rPr>
              <w:t>protecting our information (including DR).</w:t>
            </w:r>
          </w:p>
        </w:tc>
        <w:tc>
          <w:tcPr>
            <w:tcW w:w="2058" w:type="dxa"/>
            <w:shd w:val="clear" w:color="auto" w:fill="C00000"/>
          </w:tcPr>
          <w:p w14:paraId="42D1112E" w14:textId="77777777" w:rsidR="0073435B" w:rsidRPr="00DD3FE6" w:rsidRDefault="0073435B" w:rsidP="003A13C1">
            <w:pPr>
              <w:pStyle w:val="EYDate"/>
              <w:spacing w:before="60" w:after="60"/>
              <w:ind w:left="0"/>
              <w:rPr>
                <w:rFonts w:ascii="Arial" w:hAnsi="Arial" w:cs="Arial"/>
                <w:bCs w:val="0"/>
                <w:kern w:val="0"/>
                <w:szCs w:val="22"/>
                <w:lang w:val="en-NZ"/>
              </w:rPr>
            </w:pPr>
            <w:r w:rsidRPr="00DD3FE6">
              <w:rPr>
                <w:rFonts w:ascii="Arial" w:hAnsi="Arial" w:cs="Arial"/>
                <w:bCs w:val="0"/>
                <w:kern w:val="0"/>
                <w:szCs w:val="22"/>
                <w:lang w:val="en-NZ"/>
              </w:rPr>
              <w:t>High</w:t>
            </w:r>
          </w:p>
        </w:tc>
      </w:tr>
      <w:tr w:rsidR="0073435B" w:rsidRPr="00EF4A0F" w14:paraId="42D11132" w14:textId="77777777" w:rsidTr="00E60A21">
        <w:trPr>
          <w:cantSplit/>
        </w:trPr>
        <w:tc>
          <w:tcPr>
            <w:tcW w:w="7797" w:type="dxa"/>
          </w:tcPr>
          <w:p w14:paraId="42D11130" w14:textId="77777777" w:rsidR="0073435B" w:rsidRPr="00025B9D" w:rsidRDefault="00C65E65" w:rsidP="0073700D">
            <w:pPr>
              <w:spacing w:before="60" w:after="60"/>
              <w:rPr>
                <w:rFonts w:ascii="Arial" w:hAnsi="Arial" w:cs="Arial"/>
                <w:color w:val="000000" w:themeColor="text1"/>
                <w:sz w:val="22"/>
                <w:szCs w:val="22"/>
              </w:rPr>
            </w:pPr>
            <w:r w:rsidRPr="00025B9D">
              <w:rPr>
                <w:rFonts w:ascii="Arial" w:hAnsi="Arial" w:cs="Arial"/>
                <w:color w:val="000000" w:themeColor="text1"/>
                <w:sz w:val="22"/>
                <w:szCs w:val="22"/>
              </w:rPr>
              <w:t xml:space="preserve">5.  </w:t>
            </w:r>
            <w:r w:rsidR="0073435B" w:rsidRPr="00025B9D">
              <w:rPr>
                <w:rFonts w:ascii="Arial" w:hAnsi="Arial" w:cs="Arial"/>
                <w:color w:val="000000" w:themeColor="text1"/>
                <w:sz w:val="22"/>
                <w:szCs w:val="22"/>
              </w:rPr>
              <w:t xml:space="preserve">Suppliers </w:t>
            </w:r>
            <w:r w:rsidR="0073700D" w:rsidRPr="00025B9D">
              <w:rPr>
                <w:rFonts w:ascii="Arial" w:hAnsi="Arial" w:cs="Arial"/>
                <w:color w:val="000000" w:themeColor="text1"/>
                <w:sz w:val="22"/>
                <w:szCs w:val="22"/>
              </w:rPr>
              <w:t>may not perform</w:t>
            </w:r>
            <w:r w:rsidR="0073435B" w:rsidRPr="00025B9D">
              <w:rPr>
                <w:rFonts w:ascii="Arial" w:hAnsi="Arial" w:cs="Arial"/>
                <w:color w:val="000000" w:themeColor="text1"/>
                <w:sz w:val="22"/>
                <w:szCs w:val="22"/>
              </w:rPr>
              <w:t xml:space="preserve"> and/or opportunities to increase value </w:t>
            </w:r>
            <w:r w:rsidR="0073700D" w:rsidRPr="00025B9D">
              <w:rPr>
                <w:rFonts w:ascii="Arial" w:hAnsi="Arial" w:cs="Arial"/>
                <w:color w:val="000000" w:themeColor="text1"/>
                <w:sz w:val="22"/>
                <w:szCs w:val="22"/>
              </w:rPr>
              <w:t>may be</w:t>
            </w:r>
            <w:r w:rsidR="0073435B" w:rsidRPr="00025B9D">
              <w:rPr>
                <w:rFonts w:ascii="Arial" w:hAnsi="Arial" w:cs="Arial"/>
                <w:color w:val="000000" w:themeColor="text1"/>
                <w:sz w:val="22"/>
                <w:szCs w:val="22"/>
              </w:rPr>
              <w:t xml:space="preserve"> missed.</w:t>
            </w:r>
          </w:p>
        </w:tc>
        <w:tc>
          <w:tcPr>
            <w:tcW w:w="2058" w:type="dxa"/>
            <w:shd w:val="clear" w:color="auto" w:fill="C00000"/>
          </w:tcPr>
          <w:p w14:paraId="42D11131" w14:textId="77777777" w:rsidR="0073435B" w:rsidRPr="00DD3FE6" w:rsidRDefault="0073435B" w:rsidP="003A13C1">
            <w:pPr>
              <w:pStyle w:val="EYDate"/>
              <w:spacing w:before="60" w:after="60"/>
              <w:ind w:left="0"/>
              <w:rPr>
                <w:rFonts w:ascii="Arial" w:hAnsi="Arial" w:cs="Arial"/>
                <w:bCs w:val="0"/>
                <w:kern w:val="0"/>
                <w:szCs w:val="22"/>
                <w:lang w:val="en-NZ"/>
              </w:rPr>
            </w:pPr>
            <w:r w:rsidRPr="00DD3FE6">
              <w:rPr>
                <w:rFonts w:ascii="Arial" w:hAnsi="Arial" w:cs="Arial"/>
                <w:bCs w:val="0"/>
                <w:kern w:val="0"/>
                <w:szCs w:val="22"/>
                <w:lang w:val="en-NZ"/>
              </w:rPr>
              <w:t>High</w:t>
            </w:r>
          </w:p>
        </w:tc>
      </w:tr>
      <w:tr w:rsidR="0073435B" w:rsidRPr="00EF4A0F" w14:paraId="42D11135" w14:textId="77777777" w:rsidTr="00E60A21">
        <w:trPr>
          <w:cantSplit/>
        </w:trPr>
        <w:tc>
          <w:tcPr>
            <w:tcW w:w="7797" w:type="dxa"/>
          </w:tcPr>
          <w:p w14:paraId="42D11133" w14:textId="77777777" w:rsidR="0073435B" w:rsidRPr="00025B9D" w:rsidRDefault="00C65E65" w:rsidP="003A13C1">
            <w:pPr>
              <w:spacing w:before="60" w:after="60"/>
              <w:rPr>
                <w:rFonts w:ascii="Arial" w:hAnsi="Arial" w:cs="Arial"/>
                <w:color w:val="000000" w:themeColor="text1"/>
                <w:sz w:val="22"/>
                <w:szCs w:val="22"/>
              </w:rPr>
            </w:pPr>
            <w:r w:rsidRPr="00025B9D">
              <w:rPr>
                <w:rFonts w:ascii="Arial" w:hAnsi="Arial" w:cs="Arial"/>
                <w:color w:val="000000" w:themeColor="text1"/>
                <w:sz w:val="22"/>
                <w:szCs w:val="22"/>
              </w:rPr>
              <w:t xml:space="preserve">6.  </w:t>
            </w:r>
            <w:r w:rsidR="0073700D" w:rsidRPr="00025B9D">
              <w:rPr>
                <w:rFonts w:ascii="Arial" w:hAnsi="Arial" w:cs="Arial"/>
                <w:color w:val="000000" w:themeColor="text1"/>
                <w:sz w:val="22"/>
                <w:szCs w:val="22"/>
              </w:rPr>
              <w:t>We may not</w:t>
            </w:r>
            <w:r w:rsidR="0073435B" w:rsidRPr="00025B9D">
              <w:rPr>
                <w:rFonts w:ascii="Arial" w:hAnsi="Arial" w:cs="Arial"/>
                <w:color w:val="000000" w:themeColor="text1"/>
                <w:sz w:val="22"/>
                <w:szCs w:val="22"/>
              </w:rPr>
              <w:t xml:space="preserve"> have enough staff with the right skills to meet our objectives related to ICT.</w:t>
            </w:r>
          </w:p>
        </w:tc>
        <w:tc>
          <w:tcPr>
            <w:tcW w:w="2058" w:type="dxa"/>
            <w:shd w:val="clear" w:color="auto" w:fill="FFC000"/>
          </w:tcPr>
          <w:p w14:paraId="42D11134" w14:textId="77777777" w:rsidR="0073435B" w:rsidRPr="00DD3FE6" w:rsidRDefault="0073435B" w:rsidP="003A13C1">
            <w:pPr>
              <w:pStyle w:val="EYDate"/>
              <w:spacing w:before="60" w:after="60"/>
              <w:ind w:left="0"/>
              <w:rPr>
                <w:rFonts w:ascii="Arial" w:hAnsi="Arial" w:cs="Arial"/>
                <w:bCs w:val="0"/>
                <w:kern w:val="0"/>
                <w:szCs w:val="22"/>
                <w:lang w:val="en-NZ"/>
              </w:rPr>
            </w:pPr>
            <w:r w:rsidRPr="00DD3FE6">
              <w:rPr>
                <w:rFonts w:ascii="Arial" w:hAnsi="Arial" w:cs="Arial"/>
                <w:bCs w:val="0"/>
                <w:kern w:val="0"/>
                <w:szCs w:val="22"/>
                <w:lang w:val="en-NZ"/>
              </w:rPr>
              <w:t>Moderate</w:t>
            </w:r>
          </w:p>
        </w:tc>
      </w:tr>
      <w:tr w:rsidR="0073435B" w:rsidRPr="00EF4A0F" w14:paraId="42D11138" w14:textId="77777777" w:rsidTr="00E60A21">
        <w:trPr>
          <w:cantSplit/>
        </w:trPr>
        <w:tc>
          <w:tcPr>
            <w:tcW w:w="7797" w:type="dxa"/>
          </w:tcPr>
          <w:p w14:paraId="42D11136" w14:textId="77777777" w:rsidR="0073435B" w:rsidRPr="00025B9D" w:rsidRDefault="00C65E65" w:rsidP="0073700D">
            <w:pPr>
              <w:spacing w:before="60" w:after="60"/>
              <w:rPr>
                <w:rFonts w:ascii="Arial" w:hAnsi="Arial" w:cs="Arial"/>
                <w:color w:val="000000" w:themeColor="text1"/>
                <w:sz w:val="22"/>
                <w:szCs w:val="22"/>
              </w:rPr>
            </w:pPr>
            <w:r w:rsidRPr="00025B9D">
              <w:rPr>
                <w:rFonts w:ascii="Arial" w:hAnsi="Arial" w:cs="Arial"/>
                <w:color w:val="000000" w:themeColor="text1"/>
                <w:sz w:val="22"/>
                <w:szCs w:val="22"/>
              </w:rPr>
              <w:t xml:space="preserve">7.  </w:t>
            </w:r>
            <w:r w:rsidR="0073700D" w:rsidRPr="00025B9D">
              <w:rPr>
                <w:rFonts w:ascii="Arial" w:hAnsi="Arial" w:cs="Arial"/>
                <w:color w:val="000000" w:themeColor="text1"/>
                <w:sz w:val="22"/>
                <w:szCs w:val="22"/>
              </w:rPr>
              <w:t>Staff may be using</w:t>
            </w:r>
            <w:r w:rsidR="0073435B" w:rsidRPr="00025B9D">
              <w:rPr>
                <w:rFonts w:ascii="Arial" w:hAnsi="Arial" w:cs="Arial"/>
                <w:color w:val="000000" w:themeColor="text1"/>
                <w:sz w:val="22"/>
                <w:szCs w:val="22"/>
              </w:rPr>
              <w:t xml:space="preserve"> u</w:t>
            </w:r>
            <w:r w:rsidR="0073700D" w:rsidRPr="00025B9D">
              <w:rPr>
                <w:rFonts w:ascii="Arial" w:hAnsi="Arial" w:cs="Arial"/>
                <w:color w:val="000000" w:themeColor="text1"/>
                <w:sz w:val="22"/>
                <w:szCs w:val="22"/>
              </w:rPr>
              <w:t>nlicensed software and this may result</w:t>
            </w:r>
            <w:r w:rsidR="0073435B" w:rsidRPr="00025B9D">
              <w:rPr>
                <w:rFonts w:ascii="Arial" w:hAnsi="Arial" w:cs="Arial"/>
                <w:color w:val="000000" w:themeColor="text1"/>
                <w:sz w:val="22"/>
                <w:szCs w:val="22"/>
              </w:rPr>
              <w:t xml:space="preserve"> in a legal penalty or security breach.</w:t>
            </w:r>
          </w:p>
        </w:tc>
        <w:tc>
          <w:tcPr>
            <w:tcW w:w="2058" w:type="dxa"/>
            <w:shd w:val="clear" w:color="auto" w:fill="FFC000"/>
          </w:tcPr>
          <w:p w14:paraId="42D11137" w14:textId="77777777" w:rsidR="0073435B" w:rsidRPr="00DD3FE6" w:rsidRDefault="0073435B" w:rsidP="003A13C1">
            <w:pPr>
              <w:pStyle w:val="EYDate"/>
              <w:spacing w:before="60" w:after="60"/>
              <w:ind w:left="0"/>
              <w:rPr>
                <w:rFonts w:ascii="Arial" w:hAnsi="Arial" w:cs="Arial"/>
                <w:bCs w:val="0"/>
                <w:kern w:val="0"/>
                <w:szCs w:val="22"/>
                <w:lang w:val="en-NZ"/>
              </w:rPr>
            </w:pPr>
            <w:r w:rsidRPr="00DD3FE6">
              <w:rPr>
                <w:rFonts w:ascii="Arial" w:hAnsi="Arial" w:cs="Arial"/>
                <w:bCs w:val="0"/>
                <w:kern w:val="0"/>
                <w:szCs w:val="22"/>
                <w:lang w:val="en-NZ"/>
              </w:rPr>
              <w:t>Moderate</w:t>
            </w:r>
          </w:p>
        </w:tc>
      </w:tr>
      <w:tr w:rsidR="0073435B" w:rsidRPr="00EF4A0F" w14:paraId="42D1113B" w14:textId="77777777" w:rsidTr="00E60A21">
        <w:trPr>
          <w:cantSplit/>
        </w:trPr>
        <w:tc>
          <w:tcPr>
            <w:tcW w:w="7797" w:type="dxa"/>
          </w:tcPr>
          <w:p w14:paraId="42D11139" w14:textId="77777777" w:rsidR="0073435B" w:rsidRPr="00025B9D" w:rsidRDefault="0073700D" w:rsidP="0073700D">
            <w:pPr>
              <w:spacing w:before="60" w:after="60"/>
              <w:rPr>
                <w:rFonts w:ascii="Arial" w:hAnsi="Arial" w:cs="Arial"/>
                <w:color w:val="000000" w:themeColor="text1"/>
                <w:sz w:val="22"/>
                <w:szCs w:val="22"/>
              </w:rPr>
            </w:pPr>
            <w:r w:rsidRPr="00025B9D">
              <w:rPr>
                <w:rFonts w:ascii="Arial" w:hAnsi="Arial" w:cs="Arial"/>
                <w:color w:val="000000" w:themeColor="text1"/>
                <w:sz w:val="22"/>
                <w:szCs w:val="22"/>
              </w:rPr>
              <w:lastRenderedPageBreak/>
              <w:t xml:space="preserve">8.  Current </w:t>
            </w:r>
            <w:r w:rsidR="00C65E65" w:rsidRPr="00025B9D">
              <w:rPr>
                <w:rFonts w:ascii="Arial" w:hAnsi="Arial" w:cs="Arial"/>
                <w:color w:val="000000" w:themeColor="text1"/>
                <w:sz w:val="22"/>
                <w:szCs w:val="22"/>
              </w:rPr>
              <w:t>s</w:t>
            </w:r>
            <w:r w:rsidR="0073435B" w:rsidRPr="00025B9D">
              <w:rPr>
                <w:rFonts w:ascii="Arial" w:hAnsi="Arial" w:cs="Arial"/>
                <w:color w:val="000000" w:themeColor="text1"/>
                <w:sz w:val="22"/>
                <w:szCs w:val="22"/>
              </w:rPr>
              <w:t>uppliers</w:t>
            </w:r>
            <w:r w:rsidRPr="00025B9D">
              <w:rPr>
                <w:rFonts w:ascii="Arial" w:hAnsi="Arial" w:cs="Arial"/>
                <w:color w:val="000000" w:themeColor="text1"/>
                <w:sz w:val="22"/>
                <w:szCs w:val="22"/>
              </w:rPr>
              <w:t xml:space="preserve"> may not be able to</w:t>
            </w:r>
            <w:r w:rsidR="0073435B" w:rsidRPr="00025B9D">
              <w:rPr>
                <w:rFonts w:ascii="Arial" w:hAnsi="Arial" w:cs="Arial"/>
                <w:color w:val="000000" w:themeColor="text1"/>
                <w:sz w:val="22"/>
                <w:szCs w:val="22"/>
              </w:rPr>
              <w:t xml:space="preserve"> continue to meet business needs into the future.</w:t>
            </w:r>
          </w:p>
        </w:tc>
        <w:tc>
          <w:tcPr>
            <w:tcW w:w="2058" w:type="dxa"/>
            <w:shd w:val="clear" w:color="auto" w:fill="FFC000"/>
          </w:tcPr>
          <w:p w14:paraId="42D1113A" w14:textId="77777777" w:rsidR="0073435B" w:rsidRPr="00DD3FE6" w:rsidRDefault="0073435B" w:rsidP="003A13C1">
            <w:pPr>
              <w:pStyle w:val="EYDate"/>
              <w:spacing w:before="60" w:after="60"/>
              <w:ind w:left="0"/>
              <w:rPr>
                <w:rFonts w:ascii="Arial" w:hAnsi="Arial" w:cs="Arial"/>
                <w:bCs w:val="0"/>
                <w:kern w:val="0"/>
                <w:szCs w:val="22"/>
                <w:lang w:val="en-NZ"/>
              </w:rPr>
            </w:pPr>
            <w:r w:rsidRPr="00DD3FE6">
              <w:rPr>
                <w:rFonts w:ascii="Arial" w:hAnsi="Arial" w:cs="Arial"/>
                <w:bCs w:val="0"/>
                <w:kern w:val="0"/>
                <w:szCs w:val="22"/>
                <w:lang w:val="en-NZ"/>
              </w:rPr>
              <w:t>Moderate</w:t>
            </w:r>
          </w:p>
        </w:tc>
      </w:tr>
      <w:tr w:rsidR="0073435B" w:rsidRPr="00EF4A0F" w14:paraId="42D1113E" w14:textId="77777777" w:rsidTr="00E60A21">
        <w:trPr>
          <w:cantSplit/>
        </w:trPr>
        <w:tc>
          <w:tcPr>
            <w:tcW w:w="7797" w:type="dxa"/>
          </w:tcPr>
          <w:p w14:paraId="42D1113C" w14:textId="77777777" w:rsidR="0073435B" w:rsidRPr="00025B9D" w:rsidRDefault="00C65E65" w:rsidP="0073700D">
            <w:pPr>
              <w:spacing w:before="60" w:after="60"/>
              <w:rPr>
                <w:rFonts w:ascii="Arial" w:hAnsi="Arial" w:cs="Arial"/>
                <w:color w:val="000000" w:themeColor="text1"/>
                <w:sz w:val="22"/>
                <w:szCs w:val="22"/>
              </w:rPr>
            </w:pPr>
            <w:r w:rsidRPr="00025B9D">
              <w:rPr>
                <w:rFonts w:ascii="Arial" w:hAnsi="Arial" w:cs="Arial"/>
                <w:color w:val="000000" w:themeColor="text1"/>
                <w:sz w:val="22"/>
                <w:szCs w:val="22"/>
              </w:rPr>
              <w:t xml:space="preserve">9.  </w:t>
            </w:r>
            <w:r w:rsidR="0073435B" w:rsidRPr="00025B9D">
              <w:rPr>
                <w:rFonts w:ascii="Arial" w:hAnsi="Arial" w:cs="Arial"/>
                <w:color w:val="000000" w:themeColor="text1"/>
                <w:sz w:val="22"/>
                <w:szCs w:val="22"/>
              </w:rPr>
              <w:t xml:space="preserve">ICT systems </w:t>
            </w:r>
            <w:r w:rsidR="0073700D" w:rsidRPr="00025B9D">
              <w:rPr>
                <w:rFonts w:ascii="Arial" w:hAnsi="Arial" w:cs="Arial"/>
                <w:color w:val="000000" w:themeColor="text1"/>
                <w:sz w:val="22"/>
                <w:szCs w:val="22"/>
              </w:rPr>
              <w:t>may not provide sufficient</w:t>
            </w:r>
            <w:r w:rsidR="0073435B" w:rsidRPr="00025B9D">
              <w:rPr>
                <w:rFonts w:ascii="Arial" w:hAnsi="Arial" w:cs="Arial"/>
                <w:color w:val="000000" w:themeColor="text1"/>
                <w:sz w:val="22"/>
                <w:szCs w:val="22"/>
              </w:rPr>
              <w:t xml:space="preserve"> stora</w:t>
            </w:r>
            <w:r w:rsidR="00732674" w:rsidRPr="00025B9D">
              <w:rPr>
                <w:rFonts w:ascii="Arial" w:hAnsi="Arial" w:cs="Arial"/>
                <w:color w:val="000000" w:themeColor="text1"/>
                <w:sz w:val="22"/>
                <w:szCs w:val="22"/>
              </w:rPr>
              <w:t>ge and performance.</w:t>
            </w:r>
          </w:p>
        </w:tc>
        <w:tc>
          <w:tcPr>
            <w:tcW w:w="2058" w:type="dxa"/>
            <w:shd w:val="clear" w:color="auto" w:fill="FFC000"/>
          </w:tcPr>
          <w:p w14:paraId="42D1113D" w14:textId="77777777" w:rsidR="0073435B" w:rsidRPr="00DD3FE6" w:rsidRDefault="0073435B" w:rsidP="003A13C1">
            <w:pPr>
              <w:pStyle w:val="EYDate"/>
              <w:spacing w:before="60" w:after="60"/>
              <w:ind w:left="0"/>
              <w:rPr>
                <w:rFonts w:ascii="Arial" w:hAnsi="Arial" w:cs="Arial"/>
                <w:bCs w:val="0"/>
                <w:kern w:val="0"/>
                <w:szCs w:val="22"/>
                <w:lang w:val="en-NZ"/>
              </w:rPr>
            </w:pPr>
            <w:r w:rsidRPr="00DD3FE6">
              <w:rPr>
                <w:rFonts w:ascii="Arial" w:hAnsi="Arial" w:cs="Arial"/>
                <w:bCs w:val="0"/>
                <w:kern w:val="0"/>
                <w:szCs w:val="22"/>
                <w:lang w:val="en-NZ"/>
              </w:rPr>
              <w:t>Moderate</w:t>
            </w:r>
          </w:p>
        </w:tc>
      </w:tr>
    </w:tbl>
    <w:p w14:paraId="42D11140" w14:textId="50A5C389" w:rsidR="00D31155" w:rsidRPr="00A52632" w:rsidRDefault="00D31155" w:rsidP="00A52632">
      <w:pPr>
        <w:tabs>
          <w:tab w:val="clear" w:pos="851"/>
          <w:tab w:val="clear" w:pos="1701"/>
          <w:tab w:val="clear" w:pos="2552"/>
        </w:tabs>
        <w:rPr>
          <w:kern w:val="12"/>
          <w:szCs w:val="24"/>
          <w:lang w:val="en-GB"/>
        </w:rPr>
      </w:pPr>
    </w:p>
    <w:p w14:paraId="42D11141" w14:textId="77777777" w:rsidR="00C27DBE" w:rsidRDefault="00D31155" w:rsidP="009902B8">
      <w:pPr>
        <w:pStyle w:val="EYHeading2"/>
        <w:spacing w:before="240"/>
        <w:ind w:left="1135" w:hanging="851"/>
        <w:rPr>
          <w:rFonts w:ascii="Arial" w:hAnsi="Arial" w:cs="Arial"/>
          <w:b/>
          <w:color w:val="auto"/>
        </w:rPr>
      </w:pPr>
      <w:bookmarkStart w:id="21" w:name="_Toc414967710"/>
      <w:r>
        <w:rPr>
          <w:rFonts w:ascii="Arial" w:hAnsi="Arial" w:cs="Arial"/>
          <w:b/>
          <w:color w:val="auto"/>
        </w:rPr>
        <w:t>Roles</w:t>
      </w:r>
      <w:r w:rsidR="0039475F">
        <w:rPr>
          <w:rFonts w:ascii="Arial" w:hAnsi="Arial" w:cs="Arial"/>
          <w:b/>
          <w:color w:val="auto"/>
        </w:rPr>
        <w:t>, Accountability</w:t>
      </w:r>
      <w:r>
        <w:rPr>
          <w:rFonts w:ascii="Arial" w:hAnsi="Arial" w:cs="Arial"/>
          <w:b/>
          <w:color w:val="auto"/>
        </w:rPr>
        <w:t xml:space="preserve"> and Responsibilities</w:t>
      </w:r>
      <w:r w:rsidR="0039475F">
        <w:rPr>
          <w:rFonts w:ascii="Arial" w:hAnsi="Arial" w:cs="Arial"/>
          <w:b/>
          <w:color w:val="auto"/>
        </w:rPr>
        <w:t xml:space="preserve"> – Overall Plan</w:t>
      </w:r>
      <w:bookmarkEnd w:id="21"/>
    </w:p>
    <w:p w14:paraId="42D11142" w14:textId="77777777" w:rsidR="009902B8" w:rsidRPr="00A564EB" w:rsidRDefault="00C65E65" w:rsidP="00C65E65">
      <w:pPr>
        <w:pStyle w:val="EYBodytextwithparaspace"/>
        <w:rPr>
          <w:rFonts w:ascii="Arial" w:hAnsi="Arial" w:cs="Arial"/>
          <w:kern w:val="0"/>
          <w:sz w:val="22"/>
          <w:szCs w:val="22"/>
          <w:lang w:val="en-NZ"/>
        </w:rPr>
      </w:pPr>
      <w:bookmarkStart w:id="22" w:name="_Toc413660741"/>
      <w:bookmarkStart w:id="23" w:name="_Toc413844984"/>
      <w:bookmarkStart w:id="24" w:name="_Toc413845132"/>
      <w:bookmarkStart w:id="25" w:name="_Toc414967711"/>
      <w:bookmarkStart w:id="26" w:name="_Toc410897883"/>
      <w:bookmarkStart w:id="27" w:name="_Toc411865677"/>
      <w:bookmarkStart w:id="28" w:name="_Toc411930314"/>
      <w:bookmarkStart w:id="29" w:name="_Toc411942252"/>
      <w:r w:rsidRPr="00A564EB">
        <w:rPr>
          <w:rFonts w:ascii="Arial" w:hAnsi="Arial" w:cs="Arial"/>
          <w:kern w:val="0"/>
          <w:sz w:val="22"/>
          <w:szCs w:val="22"/>
          <w:lang w:val="en-NZ"/>
        </w:rPr>
        <w:t>The table below outlines the key roles and responsibilities in developing and managing this plan.</w:t>
      </w:r>
      <w:bookmarkEnd w:id="22"/>
      <w:bookmarkEnd w:id="23"/>
      <w:bookmarkEnd w:id="24"/>
      <w:bookmarkEnd w:id="25"/>
      <w:r w:rsidRPr="00A564EB">
        <w:rPr>
          <w:rFonts w:ascii="Arial" w:hAnsi="Arial" w:cs="Arial"/>
          <w:kern w:val="0"/>
          <w:sz w:val="22"/>
          <w:szCs w:val="22"/>
          <w:lang w:val="en-NZ"/>
        </w:rPr>
        <w:t xml:space="preserve">  </w:t>
      </w:r>
      <w:bookmarkEnd w:id="26"/>
      <w:bookmarkEnd w:id="27"/>
      <w:bookmarkEnd w:id="28"/>
      <w:bookmarkEnd w:id="29"/>
    </w:p>
    <w:tbl>
      <w:tblPr>
        <w:tblStyle w:val="LightList-Accent1"/>
        <w:tblW w:w="0" w:type="auto"/>
        <w:tblInd w:w="10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000" w:firstRow="0" w:lastRow="0" w:firstColumn="0" w:lastColumn="0" w:noHBand="0" w:noVBand="0"/>
      </w:tblPr>
      <w:tblGrid>
        <w:gridCol w:w="5338"/>
        <w:gridCol w:w="4443"/>
      </w:tblGrid>
      <w:tr w:rsidR="00B63070" w:rsidRPr="00FC26C8" w14:paraId="42D11144" w14:textId="77777777" w:rsidTr="00453CC5">
        <w:trPr>
          <w:cnfStyle w:val="000000100000" w:firstRow="0" w:lastRow="0" w:firstColumn="0" w:lastColumn="0" w:oddVBand="0" w:evenVBand="0" w:oddHBand="1" w:evenHBand="0" w:firstRowFirstColumn="0" w:firstRowLastColumn="0" w:lastRowFirstColumn="0" w:lastRowLastColumn="0"/>
          <w:cantSplit/>
          <w:trHeight w:val="375"/>
        </w:trPr>
        <w:tc>
          <w:tcPr>
            <w:cnfStyle w:val="000010000000" w:firstRow="0" w:lastRow="0" w:firstColumn="0" w:lastColumn="0" w:oddVBand="1" w:evenVBand="0" w:oddHBand="0" w:evenHBand="0" w:firstRowFirstColumn="0" w:firstRowLastColumn="0" w:lastRowFirstColumn="0" w:lastRowLastColumn="0"/>
            <w:tcW w:w="9781" w:type="dxa"/>
            <w:gridSpan w:val="2"/>
            <w:tcBorders>
              <w:top w:val="single" w:sz="8" w:space="0" w:color="000000" w:themeColor="text1"/>
            </w:tcBorders>
            <w:shd w:val="clear" w:color="auto" w:fill="BFBFBF" w:themeFill="background1" w:themeFillShade="BF"/>
          </w:tcPr>
          <w:p w14:paraId="42D11143" w14:textId="77777777" w:rsidR="00B63070" w:rsidRPr="009902B8" w:rsidRDefault="00B63070" w:rsidP="005A15F1">
            <w:pPr>
              <w:pStyle w:val="ListParagraph"/>
              <w:ind w:left="0"/>
              <w:rPr>
                <w:rFonts w:ascii="Arial" w:hAnsi="Arial" w:cs="Arial"/>
                <w:b/>
              </w:rPr>
            </w:pPr>
            <w:r>
              <w:rPr>
                <w:rFonts w:ascii="Arial" w:hAnsi="Arial" w:cs="Arial"/>
                <w:b/>
              </w:rPr>
              <w:t>1. Accountability</w:t>
            </w:r>
          </w:p>
        </w:tc>
      </w:tr>
      <w:tr w:rsidR="004977B4" w:rsidRPr="004764D7" w14:paraId="42D1114A" w14:textId="77777777" w:rsidTr="00F54EB0">
        <w:trPr>
          <w:cantSplit/>
          <w:trHeight w:val="281"/>
        </w:trPr>
        <w:tc>
          <w:tcPr>
            <w:cnfStyle w:val="000010000000" w:firstRow="0" w:lastRow="0" w:firstColumn="0" w:lastColumn="0" w:oddVBand="1" w:evenVBand="0" w:oddHBand="0" w:evenHBand="0" w:firstRowFirstColumn="0" w:firstRowLastColumn="0" w:lastRowFirstColumn="0" w:lastRowLastColumn="0"/>
            <w:tcW w:w="5338" w:type="dxa"/>
            <w:tcBorders>
              <w:left w:val="none" w:sz="0" w:space="0" w:color="auto"/>
              <w:right w:val="none" w:sz="0" w:space="0" w:color="auto"/>
            </w:tcBorders>
          </w:tcPr>
          <w:p w14:paraId="42D11145" w14:textId="77777777" w:rsidR="00646DC8" w:rsidRPr="00025B9D" w:rsidRDefault="00646DC8" w:rsidP="005A15F1">
            <w:pPr>
              <w:pStyle w:val="ListParagraph"/>
              <w:ind w:left="0"/>
              <w:rPr>
                <w:rFonts w:ascii="Arial" w:hAnsi="Arial" w:cs="Arial"/>
                <w:color w:val="000000" w:themeColor="text1"/>
                <w:sz w:val="22"/>
              </w:rPr>
            </w:pPr>
            <w:r w:rsidRPr="00025B9D">
              <w:rPr>
                <w:rFonts w:ascii="Arial" w:hAnsi="Arial" w:cs="Arial"/>
                <w:color w:val="000000" w:themeColor="text1"/>
                <w:sz w:val="22"/>
              </w:rPr>
              <w:t xml:space="preserve">Overall accountability for the assurance plan. </w:t>
            </w:r>
          </w:p>
          <w:p w14:paraId="42D11146" w14:textId="77777777" w:rsidR="004977B4" w:rsidRPr="00025B9D" w:rsidRDefault="00646DC8" w:rsidP="005A15F1">
            <w:pPr>
              <w:pStyle w:val="ListParagraph"/>
              <w:ind w:left="0"/>
              <w:rPr>
                <w:rFonts w:ascii="Arial" w:hAnsi="Arial" w:cs="Arial"/>
                <w:color w:val="000000" w:themeColor="text1"/>
                <w:sz w:val="22"/>
              </w:rPr>
            </w:pPr>
            <w:r w:rsidRPr="00025B9D">
              <w:rPr>
                <w:rFonts w:ascii="Arial" w:hAnsi="Arial" w:cs="Arial"/>
                <w:color w:val="000000" w:themeColor="text1"/>
                <w:sz w:val="22"/>
              </w:rPr>
              <w:t xml:space="preserve">Acceptance of the residual business risk. </w:t>
            </w:r>
          </w:p>
        </w:tc>
        <w:tc>
          <w:tcPr>
            <w:tcW w:w="4443" w:type="dxa"/>
          </w:tcPr>
          <w:p w14:paraId="42D11147" w14:textId="77777777" w:rsidR="004977B4" w:rsidRPr="00025B9D" w:rsidRDefault="004977B4" w:rsidP="004977B4">
            <w:pPr>
              <w:pStyle w:val="ListParagraph"/>
              <w:ind w:left="0"/>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Cs w:val="20"/>
              </w:rPr>
            </w:pPr>
            <w:r w:rsidRPr="00025B9D">
              <w:rPr>
                <w:rFonts w:ascii="Arial" w:eastAsia="Times New Roman" w:hAnsi="Arial" w:cs="Arial"/>
                <w:b/>
                <w:color w:val="000000" w:themeColor="text1"/>
                <w:szCs w:val="20"/>
              </w:rPr>
              <w:t xml:space="preserve">Chief Executive  </w:t>
            </w:r>
          </w:p>
          <w:p w14:paraId="42D11148" w14:textId="77777777" w:rsidR="004977B4" w:rsidRPr="00025B9D" w:rsidRDefault="00C351E1" w:rsidP="004977B4">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i/>
                <w:color w:val="000000" w:themeColor="text1"/>
                <w:szCs w:val="20"/>
              </w:rPr>
            </w:pPr>
            <w:r w:rsidRPr="00025B9D">
              <w:rPr>
                <w:rFonts w:ascii="Arial" w:eastAsia="Times New Roman" w:hAnsi="Arial" w:cs="Arial"/>
                <w:i/>
                <w:color w:val="000000" w:themeColor="text1"/>
                <w:szCs w:val="20"/>
              </w:rPr>
              <w:t xml:space="preserve">Helen </w:t>
            </w:r>
            <w:r w:rsidR="00F54EB0" w:rsidRPr="00025B9D">
              <w:rPr>
                <w:rFonts w:ascii="Arial" w:eastAsia="Times New Roman" w:hAnsi="Arial" w:cs="Arial"/>
                <w:i/>
                <w:color w:val="000000" w:themeColor="text1"/>
                <w:szCs w:val="20"/>
              </w:rPr>
              <w:t>Beck</w:t>
            </w:r>
          </w:p>
          <w:p w14:paraId="42D11149" w14:textId="77777777" w:rsidR="004977B4" w:rsidRPr="00025B9D" w:rsidRDefault="004977B4" w:rsidP="005A15F1">
            <w:pPr>
              <w:pStyle w:val="ListParagraph"/>
              <w:ind w:left="0"/>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rPr>
            </w:pPr>
          </w:p>
        </w:tc>
      </w:tr>
      <w:tr w:rsidR="00B63070" w:rsidRPr="004764D7" w14:paraId="42D1114C" w14:textId="77777777" w:rsidTr="00F54EB0">
        <w:trPr>
          <w:cnfStyle w:val="000000100000" w:firstRow="0" w:lastRow="0" w:firstColumn="0" w:lastColumn="0" w:oddVBand="0" w:evenVBand="0" w:oddHBand="1" w:evenHBand="0" w:firstRowFirstColumn="0" w:firstRowLastColumn="0" w:lastRowFirstColumn="0" w:lastRowLastColumn="0"/>
          <w:cantSplit/>
          <w:trHeight w:val="281"/>
        </w:trPr>
        <w:tc>
          <w:tcPr>
            <w:cnfStyle w:val="000010000000" w:firstRow="0" w:lastRow="0" w:firstColumn="0" w:lastColumn="0" w:oddVBand="1" w:evenVBand="0" w:oddHBand="0" w:evenHBand="0" w:firstRowFirstColumn="0" w:firstRowLastColumn="0" w:lastRowFirstColumn="0" w:lastRowLastColumn="0"/>
            <w:tcW w:w="9781" w:type="dxa"/>
            <w:gridSpan w:val="2"/>
            <w:shd w:val="clear" w:color="auto" w:fill="BFBFBF" w:themeFill="background1" w:themeFillShade="BF"/>
          </w:tcPr>
          <w:p w14:paraId="42D1114B" w14:textId="77777777" w:rsidR="00B63070" w:rsidRPr="00025B9D" w:rsidRDefault="00B63070" w:rsidP="005A15F1">
            <w:pPr>
              <w:pStyle w:val="ListParagraph"/>
              <w:ind w:left="0"/>
              <w:rPr>
                <w:rFonts w:ascii="Arial" w:hAnsi="Arial" w:cs="Arial"/>
                <w:color w:val="000000" w:themeColor="text1"/>
                <w:sz w:val="22"/>
              </w:rPr>
            </w:pPr>
            <w:r w:rsidRPr="00025B9D">
              <w:rPr>
                <w:rFonts w:ascii="Arial" w:hAnsi="Arial" w:cs="Arial"/>
                <w:b/>
                <w:color w:val="000000" w:themeColor="text1"/>
              </w:rPr>
              <w:t>2. Responsibility</w:t>
            </w:r>
          </w:p>
        </w:tc>
      </w:tr>
      <w:tr w:rsidR="00646DC8" w:rsidRPr="004764D7" w14:paraId="42D1114E" w14:textId="77777777" w:rsidTr="00F54EB0">
        <w:trPr>
          <w:cantSplit/>
          <w:trHeight w:val="281"/>
        </w:trPr>
        <w:tc>
          <w:tcPr>
            <w:cnfStyle w:val="000010000000" w:firstRow="0" w:lastRow="0" w:firstColumn="0" w:lastColumn="0" w:oddVBand="1" w:evenVBand="0" w:oddHBand="0" w:evenHBand="0" w:firstRowFirstColumn="0" w:firstRowLastColumn="0" w:lastRowFirstColumn="0" w:lastRowLastColumn="0"/>
            <w:tcW w:w="9781" w:type="dxa"/>
            <w:gridSpan w:val="2"/>
            <w:tcBorders>
              <w:left w:val="none" w:sz="0" w:space="0" w:color="auto"/>
              <w:right w:val="none" w:sz="0" w:space="0" w:color="auto"/>
            </w:tcBorders>
            <w:shd w:val="clear" w:color="auto" w:fill="F2F2F2" w:themeFill="background1" w:themeFillShade="F2"/>
          </w:tcPr>
          <w:p w14:paraId="42D1114D" w14:textId="77777777" w:rsidR="00646DC8" w:rsidRPr="00025B9D" w:rsidRDefault="00646DC8" w:rsidP="00646DC8">
            <w:pPr>
              <w:pStyle w:val="ListParagraph"/>
              <w:ind w:left="0"/>
              <w:rPr>
                <w:rFonts w:ascii="Arial" w:eastAsia="Times New Roman" w:hAnsi="Arial" w:cs="Arial"/>
                <w:i/>
                <w:color w:val="000000" w:themeColor="text1"/>
                <w:szCs w:val="20"/>
              </w:rPr>
            </w:pPr>
            <w:r w:rsidRPr="00025B9D">
              <w:rPr>
                <w:rFonts w:ascii="Arial" w:hAnsi="Arial" w:cs="Arial"/>
                <w:b/>
                <w:color w:val="000000" w:themeColor="text1"/>
              </w:rPr>
              <w:t>2i. Preparation</w:t>
            </w:r>
          </w:p>
        </w:tc>
      </w:tr>
      <w:tr w:rsidR="009902B8" w14:paraId="42D11153" w14:textId="77777777" w:rsidTr="00F54EB0">
        <w:trPr>
          <w:cnfStyle w:val="000000100000" w:firstRow="0" w:lastRow="0" w:firstColumn="0" w:lastColumn="0" w:oddVBand="0" w:evenVBand="0" w:oddHBand="1" w:evenHBand="0" w:firstRowFirstColumn="0" w:firstRowLastColumn="0" w:lastRowFirstColumn="0" w:lastRowLastColumn="0"/>
          <w:cantSplit/>
          <w:trHeight w:val="689"/>
        </w:trPr>
        <w:tc>
          <w:tcPr>
            <w:cnfStyle w:val="000010000000" w:firstRow="0" w:lastRow="0" w:firstColumn="0" w:lastColumn="0" w:oddVBand="1" w:evenVBand="0" w:oddHBand="0" w:evenHBand="0" w:firstRowFirstColumn="0" w:firstRowLastColumn="0" w:lastRowFirstColumn="0" w:lastRowLastColumn="0"/>
            <w:tcW w:w="5338" w:type="dxa"/>
            <w:tcBorders>
              <w:left w:val="none" w:sz="0" w:space="0" w:color="auto"/>
              <w:right w:val="none" w:sz="0" w:space="0" w:color="auto"/>
            </w:tcBorders>
          </w:tcPr>
          <w:p w14:paraId="42D1114F" w14:textId="77777777" w:rsidR="009902B8" w:rsidRPr="00025B9D" w:rsidRDefault="009902B8" w:rsidP="005A15F1">
            <w:pPr>
              <w:pStyle w:val="ListParagraph"/>
              <w:ind w:left="0"/>
              <w:rPr>
                <w:rFonts w:ascii="Arial" w:eastAsia="Times New Roman" w:hAnsi="Arial" w:cs="Arial"/>
                <w:color w:val="000000" w:themeColor="text1"/>
                <w:sz w:val="22"/>
              </w:rPr>
            </w:pPr>
            <w:r w:rsidRPr="00025B9D">
              <w:rPr>
                <w:rFonts w:ascii="Arial" w:eastAsia="Times New Roman" w:hAnsi="Arial" w:cs="Arial"/>
                <w:color w:val="000000" w:themeColor="text1"/>
                <w:sz w:val="22"/>
              </w:rPr>
              <w:t>Preparation /sign-off of the assurance plan (annually).</w:t>
            </w:r>
          </w:p>
        </w:tc>
        <w:tc>
          <w:tcPr>
            <w:tcW w:w="4443" w:type="dxa"/>
          </w:tcPr>
          <w:p w14:paraId="42D11150" w14:textId="77777777" w:rsidR="009902B8" w:rsidRPr="00025B9D" w:rsidRDefault="009902B8" w:rsidP="005A15F1">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Cs w:val="20"/>
              </w:rPr>
            </w:pPr>
            <w:r w:rsidRPr="00025B9D">
              <w:rPr>
                <w:rFonts w:ascii="Arial" w:eastAsia="Times New Roman" w:hAnsi="Arial" w:cs="Arial"/>
                <w:b/>
                <w:color w:val="000000" w:themeColor="text1"/>
                <w:szCs w:val="20"/>
              </w:rPr>
              <w:t>Chief Information Officer</w:t>
            </w:r>
          </w:p>
          <w:p w14:paraId="42D11151" w14:textId="77777777" w:rsidR="00223FFE" w:rsidRPr="00025B9D" w:rsidRDefault="00CB24FF" w:rsidP="00223FFE">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i/>
                <w:color w:val="000000" w:themeColor="text1"/>
                <w:szCs w:val="20"/>
              </w:rPr>
            </w:pPr>
            <w:r w:rsidRPr="00025B9D">
              <w:rPr>
                <w:rFonts w:ascii="Arial" w:eastAsia="Times New Roman" w:hAnsi="Arial" w:cs="Arial"/>
                <w:i/>
                <w:color w:val="000000" w:themeColor="text1"/>
                <w:szCs w:val="20"/>
              </w:rPr>
              <w:t>Robert</w:t>
            </w:r>
            <w:r w:rsidR="00223FFE" w:rsidRPr="00025B9D">
              <w:rPr>
                <w:rFonts w:ascii="Arial" w:eastAsia="Times New Roman" w:hAnsi="Arial" w:cs="Arial"/>
                <w:i/>
                <w:color w:val="000000" w:themeColor="text1"/>
                <w:szCs w:val="20"/>
              </w:rPr>
              <w:t xml:space="preserve"> Chackitout</w:t>
            </w:r>
          </w:p>
          <w:p w14:paraId="42D11152" w14:textId="77777777" w:rsidR="009902B8" w:rsidRPr="00025B9D" w:rsidRDefault="009902B8" w:rsidP="00646DC8">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Cs w:val="20"/>
              </w:rPr>
            </w:pPr>
          </w:p>
        </w:tc>
      </w:tr>
      <w:tr w:rsidR="009902B8" w:rsidRPr="004764D7" w14:paraId="42D1115A" w14:textId="77777777" w:rsidTr="00F54EB0">
        <w:trPr>
          <w:cantSplit/>
          <w:trHeight w:val="384"/>
        </w:trPr>
        <w:tc>
          <w:tcPr>
            <w:cnfStyle w:val="000010000000" w:firstRow="0" w:lastRow="0" w:firstColumn="0" w:lastColumn="0" w:oddVBand="1" w:evenVBand="0" w:oddHBand="0" w:evenHBand="0" w:firstRowFirstColumn="0" w:firstRowLastColumn="0" w:lastRowFirstColumn="0" w:lastRowLastColumn="0"/>
            <w:tcW w:w="5338" w:type="dxa"/>
            <w:tcBorders>
              <w:left w:val="none" w:sz="0" w:space="0" w:color="auto"/>
              <w:right w:val="none" w:sz="0" w:space="0" w:color="auto"/>
            </w:tcBorders>
          </w:tcPr>
          <w:p w14:paraId="42D11154" w14:textId="77777777" w:rsidR="009902B8" w:rsidRPr="00025B9D" w:rsidRDefault="00646DC8" w:rsidP="00646DC8">
            <w:pPr>
              <w:pStyle w:val="ListParagraph"/>
              <w:ind w:left="0"/>
              <w:rPr>
                <w:rFonts w:ascii="Arial" w:eastAsia="Times New Roman" w:hAnsi="Arial" w:cs="Arial"/>
                <w:color w:val="000000" w:themeColor="text1"/>
                <w:sz w:val="22"/>
              </w:rPr>
            </w:pPr>
            <w:r w:rsidRPr="00025B9D">
              <w:rPr>
                <w:rFonts w:ascii="Arial" w:eastAsia="Times New Roman" w:hAnsi="Arial" w:cs="Arial"/>
                <w:color w:val="000000" w:themeColor="text1"/>
                <w:sz w:val="22"/>
              </w:rPr>
              <w:t>Recommendation</w:t>
            </w:r>
            <w:r w:rsidR="009902B8" w:rsidRPr="00025B9D">
              <w:rPr>
                <w:rFonts w:ascii="Arial" w:eastAsia="Times New Roman" w:hAnsi="Arial" w:cs="Arial"/>
                <w:color w:val="000000" w:themeColor="text1"/>
                <w:sz w:val="22"/>
              </w:rPr>
              <w:t xml:space="preserve"> of the assurance plan</w:t>
            </w:r>
            <w:r w:rsidRPr="00025B9D">
              <w:rPr>
                <w:rFonts w:ascii="Arial" w:eastAsia="Times New Roman" w:hAnsi="Arial" w:cs="Arial"/>
                <w:color w:val="000000" w:themeColor="text1"/>
                <w:sz w:val="22"/>
              </w:rPr>
              <w:t xml:space="preserve"> to the Chief Executive.</w:t>
            </w:r>
          </w:p>
        </w:tc>
        <w:tc>
          <w:tcPr>
            <w:tcW w:w="4443" w:type="dxa"/>
          </w:tcPr>
          <w:p w14:paraId="42D11155" w14:textId="77777777" w:rsidR="00646DC8" w:rsidRPr="00025B9D" w:rsidRDefault="00646DC8" w:rsidP="00646DC8">
            <w:pPr>
              <w:pStyle w:val="ListParagraph"/>
              <w:ind w:left="0"/>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Cs w:val="20"/>
              </w:rPr>
            </w:pPr>
            <w:r w:rsidRPr="00025B9D">
              <w:rPr>
                <w:rFonts w:ascii="Arial" w:eastAsia="Times New Roman" w:hAnsi="Arial" w:cs="Arial"/>
                <w:b/>
                <w:color w:val="000000" w:themeColor="text1"/>
                <w:szCs w:val="20"/>
              </w:rPr>
              <w:t>Chief Information Officer</w:t>
            </w:r>
          </w:p>
          <w:p w14:paraId="42D11156" w14:textId="77777777" w:rsidR="00646DC8" w:rsidRPr="00025B9D" w:rsidRDefault="00646DC8" w:rsidP="00646DC8">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i/>
                <w:color w:val="000000" w:themeColor="text1"/>
                <w:szCs w:val="20"/>
              </w:rPr>
            </w:pPr>
            <w:r w:rsidRPr="00025B9D">
              <w:rPr>
                <w:rFonts w:ascii="Arial" w:eastAsia="Times New Roman" w:hAnsi="Arial" w:cs="Arial"/>
                <w:i/>
                <w:color w:val="000000" w:themeColor="text1"/>
                <w:szCs w:val="20"/>
              </w:rPr>
              <w:t>Robert Chackitout</w:t>
            </w:r>
          </w:p>
          <w:p w14:paraId="42D11157" w14:textId="77777777" w:rsidR="009902B8" w:rsidRPr="00025B9D" w:rsidRDefault="00646DC8" w:rsidP="005A15F1">
            <w:pPr>
              <w:pStyle w:val="ListParagraph"/>
              <w:ind w:left="0"/>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000000" w:themeColor="text1"/>
                <w:szCs w:val="20"/>
              </w:rPr>
            </w:pPr>
            <w:r w:rsidRPr="00025B9D">
              <w:rPr>
                <w:rFonts w:ascii="Arial" w:eastAsia="Times New Roman" w:hAnsi="Arial" w:cs="Arial"/>
                <w:b/>
                <w:color w:val="000000" w:themeColor="text1"/>
                <w:szCs w:val="20"/>
              </w:rPr>
              <w:t>Head of Risk / Assurance</w:t>
            </w:r>
          </w:p>
          <w:p w14:paraId="42D11158" w14:textId="77777777" w:rsidR="009902B8" w:rsidRPr="00025B9D" w:rsidRDefault="00223FFE" w:rsidP="00B63070">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i/>
                <w:color w:val="000000" w:themeColor="text1"/>
                <w:szCs w:val="20"/>
              </w:rPr>
            </w:pPr>
            <w:r w:rsidRPr="00025B9D">
              <w:rPr>
                <w:rFonts w:ascii="Arial" w:eastAsia="Times New Roman" w:hAnsi="Arial" w:cs="Arial"/>
                <w:i/>
                <w:color w:val="000000" w:themeColor="text1"/>
                <w:szCs w:val="20"/>
              </w:rPr>
              <w:t>Jude Gardener</w:t>
            </w:r>
          </w:p>
          <w:p w14:paraId="42D11159" w14:textId="77777777" w:rsidR="009902B8" w:rsidRPr="00025B9D" w:rsidRDefault="009902B8" w:rsidP="005A15F1">
            <w:pPr>
              <w:pStyle w:val="ListParagraph"/>
              <w:ind w:left="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Cs w:val="20"/>
              </w:rPr>
            </w:pPr>
          </w:p>
        </w:tc>
      </w:tr>
      <w:tr w:rsidR="00646DC8" w:rsidRPr="0014588D" w14:paraId="42D1115C" w14:textId="77777777" w:rsidTr="00F54EB0">
        <w:trPr>
          <w:cnfStyle w:val="000000100000" w:firstRow="0" w:lastRow="0" w:firstColumn="0" w:lastColumn="0" w:oddVBand="0" w:evenVBand="0" w:oddHBand="1" w:evenHBand="0" w:firstRowFirstColumn="0" w:firstRowLastColumn="0" w:lastRowFirstColumn="0" w:lastRowLastColumn="0"/>
          <w:cantSplit/>
          <w:trHeight w:val="309"/>
        </w:trPr>
        <w:tc>
          <w:tcPr>
            <w:cnfStyle w:val="000010000000" w:firstRow="0" w:lastRow="0" w:firstColumn="0" w:lastColumn="0" w:oddVBand="1" w:evenVBand="0" w:oddHBand="0" w:evenHBand="0" w:firstRowFirstColumn="0" w:firstRowLastColumn="0" w:lastRowFirstColumn="0" w:lastRowLastColumn="0"/>
            <w:tcW w:w="9781" w:type="dxa"/>
            <w:gridSpan w:val="2"/>
            <w:tcBorders>
              <w:top w:val="none" w:sz="0" w:space="0" w:color="auto"/>
              <w:left w:val="none" w:sz="0" w:space="0" w:color="auto"/>
              <w:bottom w:val="none" w:sz="0" w:space="0" w:color="auto"/>
              <w:right w:val="none" w:sz="0" w:space="0" w:color="auto"/>
            </w:tcBorders>
            <w:shd w:val="clear" w:color="auto" w:fill="F2F2F2" w:themeFill="background1" w:themeFillShade="F2"/>
          </w:tcPr>
          <w:p w14:paraId="42D1115B" w14:textId="77777777" w:rsidR="00646DC8" w:rsidRPr="0075445F" w:rsidRDefault="00646DC8" w:rsidP="00646DC8">
            <w:pPr>
              <w:pStyle w:val="ListParagraph"/>
              <w:ind w:left="0"/>
              <w:rPr>
                <w:rFonts w:ascii="Arial" w:hAnsi="Arial" w:cs="Arial"/>
                <w:b/>
              </w:rPr>
            </w:pPr>
            <w:r w:rsidRPr="00646DC8">
              <w:rPr>
                <w:rFonts w:ascii="Arial" w:hAnsi="Arial" w:cs="Arial"/>
                <w:b/>
              </w:rPr>
              <w:t>2</w:t>
            </w:r>
            <w:r>
              <w:rPr>
                <w:rFonts w:ascii="Arial" w:hAnsi="Arial" w:cs="Arial"/>
                <w:b/>
              </w:rPr>
              <w:t>i</w:t>
            </w:r>
            <w:r w:rsidRPr="00646DC8">
              <w:rPr>
                <w:rFonts w:ascii="Arial" w:hAnsi="Arial" w:cs="Arial"/>
                <w:b/>
              </w:rPr>
              <w:t>i. Monitoring</w:t>
            </w:r>
          </w:p>
        </w:tc>
      </w:tr>
      <w:tr w:rsidR="00C351E1" w:rsidRPr="0014588D" w14:paraId="42D11162" w14:textId="77777777" w:rsidTr="00453CC5">
        <w:trPr>
          <w:cantSplit/>
          <w:trHeight w:val="681"/>
        </w:trPr>
        <w:tc>
          <w:tcPr>
            <w:cnfStyle w:val="000010000000" w:firstRow="0" w:lastRow="0" w:firstColumn="0" w:lastColumn="0" w:oddVBand="1" w:evenVBand="0" w:oddHBand="0" w:evenHBand="0" w:firstRowFirstColumn="0" w:firstRowLastColumn="0" w:lastRowFirstColumn="0" w:lastRowLastColumn="0"/>
            <w:tcW w:w="5338" w:type="dxa"/>
            <w:tcBorders>
              <w:left w:val="single" w:sz="8" w:space="0" w:color="000000" w:themeColor="text1"/>
            </w:tcBorders>
          </w:tcPr>
          <w:p w14:paraId="42D1115D" w14:textId="77777777" w:rsidR="00C351E1" w:rsidRPr="00A564EB" w:rsidRDefault="00C351E1" w:rsidP="005A15F1">
            <w:pPr>
              <w:pStyle w:val="ListParagraph"/>
              <w:ind w:left="0"/>
              <w:rPr>
                <w:rFonts w:ascii="Arial" w:eastAsia="Times New Roman" w:hAnsi="Arial" w:cs="Arial"/>
                <w:sz w:val="22"/>
              </w:rPr>
            </w:pPr>
            <w:r w:rsidRPr="00A564EB">
              <w:rPr>
                <w:rFonts w:ascii="Arial" w:eastAsia="Times New Roman" w:hAnsi="Arial" w:cs="Arial"/>
                <w:sz w:val="22"/>
              </w:rPr>
              <w:t>Ongoing monitoring of progress against this plan, and the consolidated results of the assurance activities.</w:t>
            </w:r>
          </w:p>
          <w:p w14:paraId="42D1115E" w14:textId="77777777" w:rsidR="00C351E1" w:rsidRPr="00A564EB" w:rsidRDefault="00C351E1" w:rsidP="005A15F1">
            <w:pPr>
              <w:pStyle w:val="ListParagraph"/>
              <w:ind w:left="0"/>
              <w:rPr>
                <w:rFonts w:ascii="Arial" w:eastAsia="Times New Roman" w:hAnsi="Arial" w:cs="Arial"/>
                <w:sz w:val="22"/>
              </w:rPr>
            </w:pPr>
          </w:p>
        </w:tc>
        <w:tc>
          <w:tcPr>
            <w:tcW w:w="4443" w:type="dxa"/>
            <w:vMerge w:val="restart"/>
          </w:tcPr>
          <w:p w14:paraId="42D1115F" w14:textId="77777777" w:rsidR="00C351E1" w:rsidRPr="0075445F" w:rsidRDefault="00C351E1" w:rsidP="005A15F1">
            <w:pPr>
              <w:pStyle w:val="ListParagraph"/>
              <w:ind w:left="0"/>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szCs w:val="20"/>
              </w:rPr>
            </w:pPr>
            <w:r w:rsidRPr="0075445F">
              <w:rPr>
                <w:rFonts w:ascii="Arial" w:eastAsia="Times New Roman" w:hAnsi="Arial" w:cs="Arial"/>
                <w:b/>
                <w:szCs w:val="20"/>
              </w:rPr>
              <w:t xml:space="preserve">Chief Information Officer </w:t>
            </w:r>
          </w:p>
          <w:p w14:paraId="42D11160" w14:textId="77777777" w:rsidR="00C351E1" w:rsidRPr="0075445F" w:rsidRDefault="00C351E1" w:rsidP="00223FFE">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i/>
                <w:szCs w:val="20"/>
              </w:rPr>
            </w:pPr>
            <w:r>
              <w:rPr>
                <w:rFonts w:ascii="Arial" w:eastAsia="Times New Roman" w:hAnsi="Arial" w:cs="Arial"/>
                <w:i/>
                <w:szCs w:val="20"/>
              </w:rPr>
              <w:t>Robert</w:t>
            </w:r>
            <w:r w:rsidRPr="0075445F">
              <w:rPr>
                <w:rFonts w:ascii="Arial" w:eastAsia="Times New Roman" w:hAnsi="Arial" w:cs="Arial"/>
                <w:i/>
                <w:szCs w:val="20"/>
              </w:rPr>
              <w:t xml:space="preserve"> Chackitout</w:t>
            </w:r>
          </w:p>
          <w:p w14:paraId="42D11161" w14:textId="77777777" w:rsidR="00C351E1" w:rsidRPr="009902B8" w:rsidRDefault="00C351E1" w:rsidP="00C351E1">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Cs w:val="20"/>
              </w:rPr>
            </w:pPr>
          </w:p>
        </w:tc>
      </w:tr>
      <w:tr w:rsidR="00C351E1" w14:paraId="42D11166" w14:textId="77777777" w:rsidTr="00453CC5">
        <w:trPr>
          <w:cnfStyle w:val="000000100000" w:firstRow="0" w:lastRow="0" w:firstColumn="0" w:lastColumn="0" w:oddVBand="0" w:evenVBand="0" w:oddHBand="1" w:evenHBand="0" w:firstRowFirstColumn="0" w:firstRowLastColumn="0" w:lastRowFirstColumn="0" w:lastRowLastColumn="0"/>
          <w:cantSplit/>
          <w:trHeight w:val="681"/>
        </w:trPr>
        <w:tc>
          <w:tcPr>
            <w:cnfStyle w:val="000010000000" w:firstRow="0" w:lastRow="0" w:firstColumn="0" w:lastColumn="0" w:oddVBand="1" w:evenVBand="0" w:oddHBand="0" w:evenHBand="0" w:firstRowFirstColumn="0" w:firstRowLastColumn="0" w:lastRowFirstColumn="0" w:lastRowLastColumn="0"/>
            <w:tcW w:w="5338" w:type="dxa"/>
            <w:tcBorders>
              <w:top w:val="single" w:sz="8" w:space="0" w:color="000000" w:themeColor="text1"/>
              <w:left w:val="single" w:sz="8" w:space="0" w:color="000000" w:themeColor="text1"/>
              <w:bottom w:val="single" w:sz="8" w:space="0" w:color="000000" w:themeColor="text1"/>
            </w:tcBorders>
          </w:tcPr>
          <w:p w14:paraId="42D11163" w14:textId="77777777" w:rsidR="00C351E1" w:rsidRPr="00A564EB" w:rsidRDefault="00C351E1" w:rsidP="00646DC8">
            <w:pPr>
              <w:pStyle w:val="ListParagraph"/>
              <w:ind w:left="0"/>
              <w:rPr>
                <w:rFonts w:ascii="Arial" w:eastAsia="Times New Roman" w:hAnsi="Arial" w:cs="Arial"/>
                <w:sz w:val="22"/>
              </w:rPr>
            </w:pPr>
            <w:r w:rsidRPr="00A564EB">
              <w:rPr>
                <w:rFonts w:ascii="Arial" w:eastAsia="Times New Roman" w:hAnsi="Arial" w:cs="Arial"/>
                <w:sz w:val="22"/>
              </w:rPr>
              <w:t>Ongoing monitoring of progress against this plan, and the consolidated results of the assurance activities.</w:t>
            </w:r>
          </w:p>
          <w:p w14:paraId="42D11164" w14:textId="77777777" w:rsidR="00C351E1" w:rsidRPr="00A564EB" w:rsidRDefault="00C351E1" w:rsidP="005A15F1">
            <w:pPr>
              <w:pStyle w:val="ListParagraph"/>
              <w:ind w:left="0"/>
              <w:rPr>
                <w:rFonts w:ascii="Arial" w:hAnsi="Arial" w:cs="Arial"/>
                <w:sz w:val="22"/>
              </w:rPr>
            </w:pPr>
          </w:p>
        </w:tc>
        <w:tc>
          <w:tcPr>
            <w:tcW w:w="4443" w:type="dxa"/>
            <w:vMerge/>
          </w:tcPr>
          <w:p w14:paraId="42D11165" w14:textId="77777777" w:rsidR="00C351E1" w:rsidRPr="0075445F" w:rsidRDefault="00C351E1" w:rsidP="005A15F1">
            <w:pPr>
              <w:pStyle w:val="ListParagraph"/>
              <w:ind w:left="0"/>
              <w:cnfStyle w:val="000000100000" w:firstRow="0" w:lastRow="0" w:firstColumn="0" w:lastColumn="0" w:oddVBand="0" w:evenVBand="0" w:oddHBand="1" w:evenHBand="0" w:firstRowFirstColumn="0" w:firstRowLastColumn="0" w:lastRowFirstColumn="0" w:lastRowLastColumn="0"/>
              <w:rPr>
                <w:rFonts w:ascii="Arial" w:hAnsi="Arial" w:cs="Arial"/>
                <w:b/>
              </w:rPr>
            </w:pPr>
          </w:p>
        </w:tc>
      </w:tr>
      <w:tr w:rsidR="009902B8" w14:paraId="42D1116B" w14:textId="77777777" w:rsidTr="00F54EB0">
        <w:trPr>
          <w:cantSplit/>
          <w:trHeight w:val="681"/>
        </w:trPr>
        <w:tc>
          <w:tcPr>
            <w:cnfStyle w:val="000010000000" w:firstRow="0" w:lastRow="0" w:firstColumn="0" w:lastColumn="0" w:oddVBand="1" w:evenVBand="0" w:oddHBand="0" w:evenHBand="0" w:firstRowFirstColumn="0" w:firstRowLastColumn="0" w:lastRowFirstColumn="0" w:lastRowLastColumn="0"/>
            <w:tcW w:w="5338" w:type="dxa"/>
            <w:tcBorders>
              <w:left w:val="none" w:sz="0" w:space="0" w:color="auto"/>
              <w:right w:val="none" w:sz="0" w:space="0" w:color="auto"/>
            </w:tcBorders>
          </w:tcPr>
          <w:p w14:paraId="42D11167" w14:textId="77777777" w:rsidR="009902B8" w:rsidRPr="00A564EB" w:rsidRDefault="009902B8" w:rsidP="005A15F1">
            <w:pPr>
              <w:pStyle w:val="ListParagraph"/>
              <w:ind w:left="0"/>
              <w:rPr>
                <w:rFonts w:ascii="Arial" w:eastAsia="Times New Roman" w:hAnsi="Arial" w:cs="Arial"/>
                <w:sz w:val="22"/>
              </w:rPr>
            </w:pPr>
            <w:r w:rsidRPr="00A564EB">
              <w:rPr>
                <w:rFonts w:ascii="Arial" w:eastAsia="Times New Roman" w:hAnsi="Arial" w:cs="Arial"/>
                <w:sz w:val="22"/>
              </w:rPr>
              <w:t>Updating the plan mid-cycle in response to changing priorities.</w:t>
            </w:r>
          </w:p>
        </w:tc>
        <w:tc>
          <w:tcPr>
            <w:tcW w:w="4443" w:type="dxa"/>
          </w:tcPr>
          <w:p w14:paraId="42D11168" w14:textId="77777777" w:rsidR="00C351E1" w:rsidRDefault="00A564EB" w:rsidP="00C351E1">
            <w:pPr>
              <w:pStyle w:val="ListParagraph"/>
              <w:ind w:left="0"/>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szCs w:val="20"/>
              </w:rPr>
            </w:pPr>
            <w:r w:rsidRPr="0075445F">
              <w:rPr>
                <w:rFonts w:ascii="Arial" w:eastAsia="Times New Roman" w:hAnsi="Arial" w:cs="Arial"/>
                <w:b/>
                <w:szCs w:val="20"/>
              </w:rPr>
              <w:t>Chief Information Officer</w:t>
            </w:r>
            <w:r w:rsidR="00BA50DA">
              <w:rPr>
                <w:rFonts w:ascii="Arial" w:eastAsia="Times New Roman" w:hAnsi="Arial" w:cs="Arial"/>
                <w:szCs w:val="20"/>
              </w:rPr>
              <w:t>, i</w:t>
            </w:r>
            <w:r w:rsidR="009902B8" w:rsidRPr="009902B8">
              <w:rPr>
                <w:rFonts w:ascii="Arial" w:eastAsia="Times New Roman" w:hAnsi="Arial" w:cs="Arial"/>
                <w:szCs w:val="20"/>
              </w:rPr>
              <w:t xml:space="preserve">n consultation with </w:t>
            </w:r>
            <w:r w:rsidR="00C351E1">
              <w:rPr>
                <w:rFonts w:ascii="Arial" w:eastAsia="Times New Roman" w:hAnsi="Arial" w:cs="Arial"/>
                <w:b/>
                <w:szCs w:val="20"/>
              </w:rPr>
              <w:t>Head of Risk / Assurance</w:t>
            </w:r>
          </w:p>
          <w:p w14:paraId="42D11169" w14:textId="77777777" w:rsidR="00C351E1" w:rsidRPr="00B63070" w:rsidRDefault="00C351E1" w:rsidP="00C351E1">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i/>
                <w:szCs w:val="20"/>
              </w:rPr>
            </w:pPr>
            <w:r>
              <w:rPr>
                <w:rFonts w:ascii="Arial" w:eastAsia="Times New Roman" w:hAnsi="Arial" w:cs="Arial"/>
                <w:i/>
                <w:szCs w:val="20"/>
              </w:rPr>
              <w:t>Jude</w:t>
            </w:r>
            <w:r w:rsidRPr="00223FFE">
              <w:rPr>
                <w:rFonts w:ascii="Arial" w:eastAsia="Times New Roman" w:hAnsi="Arial" w:cs="Arial"/>
                <w:i/>
                <w:szCs w:val="20"/>
              </w:rPr>
              <w:t xml:space="preserve"> Gardener</w:t>
            </w:r>
          </w:p>
          <w:p w14:paraId="42D1116A" w14:textId="77777777" w:rsidR="00223FFE" w:rsidRPr="009902B8" w:rsidRDefault="00223FFE" w:rsidP="005A15F1">
            <w:pPr>
              <w:pStyle w:val="ListParagraph"/>
              <w:ind w:left="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Cs w:val="20"/>
              </w:rPr>
            </w:pPr>
          </w:p>
        </w:tc>
      </w:tr>
      <w:tr w:rsidR="009902B8" w14:paraId="42D1116F" w14:textId="77777777" w:rsidTr="00F54EB0">
        <w:trPr>
          <w:cnfStyle w:val="000000100000" w:firstRow="0" w:lastRow="0" w:firstColumn="0" w:lastColumn="0" w:oddVBand="0" w:evenVBand="0" w:oddHBand="1" w:evenHBand="0" w:firstRowFirstColumn="0" w:firstRowLastColumn="0" w:lastRowFirstColumn="0" w:lastRowLastColumn="0"/>
          <w:cantSplit/>
          <w:trHeight w:val="681"/>
        </w:trPr>
        <w:tc>
          <w:tcPr>
            <w:cnfStyle w:val="000010000000" w:firstRow="0" w:lastRow="0" w:firstColumn="0" w:lastColumn="0" w:oddVBand="1" w:evenVBand="0" w:oddHBand="0" w:evenHBand="0" w:firstRowFirstColumn="0" w:firstRowLastColumn="0" w:lastRowFirstColumn="0" w:lastRowLastColumn="0"/>
            <w:tcW w:w="5338" w:type="dxa"/>
            <w:tcBorders>
              <w:left w:val="none" w:sz="0" w:space="0" w:color="auto"/>
              <w:right w:val="none" w:sz="0" w:space="0" w:color="auto"/>
            </w:tcBorders>
          </w:tcPr>
          <w:p w14:paraId="42D1116C" w14:textId="77777777" w:rsidR="009902B8" w:rsidRPr="00A564EB" w:rsidRDefault="009902B8" w:rsidP="005A15F1">
            <w:pPr>
              <w:pStyle w:val="ListParagraph"/>
              <w:ind w:left="0"/>
              <w:rPr>
                <w:rFonts w:ascii="Arial" w:eastAsia="Times New Roman" w:hAnsi="Arial" w:cs="Arial"/>
                <w:sz w:val="22"/>
              </w:rPr>
            </w:pPr>
            <w:r w:rsidRPr="00A564EB">
              <w:rPr>
                <w:rFonts w:ascii="Arial" w:eastAsia="Times New Roman" w:hAnsi="Arial" w:cs="Arial"/>
                <w:sz w:val="22"/>
              </w:rPr>
              <w:t>Tracking of action items (such as control improvement initiatives and remediations).</w:t>
            </w:r>
          </w:p>
        </w:tc>
        <w:tc>
          <w:tcPr>
            <w:tcW w:w="4443" w:type="dxa"/>
          </w:tcPr>
          <w:p w14:paraId="42D1116D" w14:textId="77777777" w:rsidR="00223FFE" w:rsidRDefault="00A564EB" w:rsidP="00223FFE">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0"/>
              </w:rPr>
            </w:pPr>
            <w:r w:rsidRPr="0075445F">
              <w:rPr>
                <w:rFonts w:ascii="Arial" w:eastAsia="Times New Roman" w:hAnsi="Arial" w:cs="Arial"/>
                <w:b/>
                <w:szCs w:val="20"/>
              </w:rPr>
              <w:t xml:space="preserve">Chief Information Officer </w:t>
            </w:r>
            <w:r w:rsidR="009902B8" w:rsidRPr="009902B8">
              <w:rPr>
                <w:rFonts w:ascii="Arial" w:eastAsia="Times New Roman" w:hAnsi="Arial" w:cs="Arial"/>
                <w:szCs w:val="20"/>
              </w:rPr>
              <w:t xml:space="preserve">to be provided status updates monthly by assigned action owners. </w:t>
            </w:r>
          </w:p>
          <w:p w14:paraId="42D1116E" w14:textId="77777777" w:rsidR="009902B8" w:rsidRPr="009902B8" w:rsidRDefault="00CB24FF" w:rsidP="00223FFE">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0"/>
              </w:rPr>
            </w:pPr>
            <w:r>
              <w:rPr>
                <w:rFonts w:ascii="Arial" w:eastAsia="Times New Roman" w:hAnsi="Arial" w:cs="Arial"/>
                <w:i/>
                <w:szCs w:val="20"/>
              </w:rPr>
              <w:t>Robert</w:t>
            </w:r>
            <w:r w:rsidR="00223FFE" w:rsidRPr="0075445F">
              <w:rPr>
                <w:rFonts w:ascii="Arial" w:eastAsia="Times New Roman" w:hAnsi="Arial" w:cs="Arial"/>
                <w:i/>
                <w:szCs w:val="20"/>
              </w:rPr>
              <w:t xml:space="preserve"> Chackitout</w:t>
            </w:r>
          </w:p>
        </w:tc>
      </w:tr>
      <w:tr w:rsidR="00646DC8" w14:paraId="42D11171" w14:textId="77777777" w:rsidTr="00F54EB0">
        <w:trPr>
          <w:cantSplit/>
          <w:trHeight w:val="295"/>
        </w:trPr>
        <w:tc>
          <w:tcPr>
            <w:cnfStyle w:val="000010000000" w:firstRow="0" w:lastRow="0" w:firstColumn="0" w:lastColumn="0" w:oddVBand="1" w:evenVBand="0" w:oddHBand="0" w:evenHBand="0" w:firstRowFirstColumn="0" w:firstRowLastColumn="0" w:lastRowFirstColumn="0" w:lastRowLastColumn="0"/>
            <w:tcW w:w="9781" w:type="dxa"/>
            <w:gridSpan w:val="2"/>
            <w:tcBorders>
              <w:left w:val="none" w:sz="0" w:space="0" w:color="auto"/>
              <w:right w:val="none" w:sz="0" w:space="0" w:color="auto"/>
            </w:tcBorders>
            <w:shd w:val="clear" w:color="auto" w:fill="F2F2F2" w:themeFill="background1" w:themeFillShade="F2"/>
          </w:tcPr>
          <w:p w14:paraId="42D11170" w14:textId="77777777" w:rsidR="00646DC8" w:rsidRPr="0075445F" w:rsidRDefault="00646DC8" w:rsidP="00646DC8">
            <w:pPr>
              <w:pStyle w:val="ListParagraph"/>
              <w:ind w:left="0"/>
              <w:rPr>
                <w:rFonts w:ascii="Arial" w:hAnsi="Arial" w:cs="Arial"/>
                <w:b/>
              </w:rPr>
            </w:pPr>
            <w:r w:rsidRPr="00646DC8">
              <w:rPr>
                <w:rFonts w:ascii="Arial" w:hAnsi="Arial" w:cs="Arial"/>
                <w:b/>
              </w:rPr>
              <w:t>2iii. Reporting</w:t>
            </w:r>
          </w:p>
        </w:tc>
      </w:tr>
      <w:tr w:rsidR="00A07BE6" w14:paraId="42D11178" w14:textId="77777777" w:rsidTr="00F54EB0">
        <w:trPr>
          <w:cnfStyle w:val="000000100000" w:firstRow="0" w:lastRow="0" w:firstColumn="0" w:lastColumn="0" w:oddVBand="0" w:evenVBand="0" w:oddHBand="1" w:evenHBand="0" w:firstRowFirstColumn="0" w:firstRowLastColumn="0" w:lastRowFirstColumn="0" w:lastRowLastColumn="0"/>
          <w:cantSplit/>
          <w:trHeight w:val="353"/>
        </w:trPr>
        <w:tc>
          <w:tcPr>
            <w:cnfStyle w:val="000010000000" w:firstRow="0" w:lastRow="0" w:firstColumn="0" w:lastColumn="0" w:oddVBand="1" w:evenVBand="0" w:oddHBand="0" w:evenHBand="0" w:firstRowFirstColumn="0" w:firstRowLastColumn="0" w:lastRowFirstColumn="0" w:lastRowLastColumn="0"/>
            <w:tcW w:w="5338" w:type="dxa"/>
            <w:tcBorders>
              <w:top w:val="none" w:sz="0" w:space="0" w:color="auto"/>
              <w:left w:val="none" w:sz="0" w:space="0" w:color="auto"/>
              <w:bottom w:val="none" w:sz="0" w:space="0" w:color="auto"/>
              <w:right w:val="none" w:sz="0" w:space="0" w:color="auto"/>
            </w:tcBorders>
            <w:shd w:val="clear" w:color="auto" w:fill="FFFFFF" w:themeFill="background1"/>
          </w:tcPr>
          <w:p w14:paraId="42D11172" w14:textId="77777777" w:rsidR="00A07BE6" w:rsidRPr="00025B9D" w:rsidRDefault="00F54EB0" w:rsidP="009B2692">
            <w:pPr>
              <w:pStyle w:val="ListParagraph"/>
              <w:ind w:left="0"/>
              <w:rPr>
                <w:rFonts w:ascii="Arial" w:eastAsia="Times New Roman" w:hAnsi="Arial" w:cs="Arial"/>
                <w:color w:val="000000" w:themeColor="text1"/>
                <w:sz w:val="22"/>
              </w:rPr>
            </w:pPr>
            <w:r w:rsidRPr="00025B9D">
              <w:rPr>
                <w:rFonts w:ascii="Arial" w:eastAsia="Times New Roman" w:hAnsi="Arial" w:cs="Arial"/>
                <w:color w:val="000000" w:themeColor="text1"/>
                <w:sz w:val="22"/>
              </w:rPr>
              <w:t>Approval of</w:t>
            </w:r>
            <w:r w:rsidR="00A07BE6" w:rsidRPr="00025B9D">
              <w:rPr>
                <w:rFonts w:ascii="Arial" w:eastAsia="Times New Roman" w:hAnsi="Arial" w:cs="Arial"/>
                <w:color w:val="000000" w:themeColor="text1"/>
                <w:sz w:val="22"/>
              </w:rPr>
              <w:t xml:space="preserve"> monthly assurance summary report (see Section 1.5)</w:t>
            </w:r>
          </w:p>
          <w:p w14:paraId="42D11173" w14:textId="77777777" w:rsidR="00A07BE6" w:rsidRPr="00025B9D" w:rsidRDefault="00A07BE6" w:rsidP="005A15F1">
            <w:pPr>
              <w:pStyle w:val="ListParagraph"/>
              <w:ind w:left="0"/>
              <w:rPr>
                <w:rFonts w:ascii="Arial" w:hAnsi="Arial" w:cs="Arial"/>
                <w:b/>
                <w:color w:val="000000" w:themeColor="text1"/>
              </w:rPr>
            </w:pPr>
          </w:p>
        </w:tc>
        <w:tc>
          <w:tcPr>
            <w:tcW w:w="4443" w:type="dxa"/>
            <w:tcBorders>
              <w:top w:val="none" w:sz="0" w:space="0" w:color="auto"/>
              <w:bottom w:val="none" w:sz="0" w:space="0" w:color="auto"/>
              <w:right w:val="none" w:sz="0" w:space="0" w:color="auto"/>
            </w:tcBorders>
            <w:shd w:val="clear" w:color="auto" w:fill="FFFFFF" w:themeFill="background1"/>
          </w:tcPr>
          <w:p w14:paraId="42D11174" w14:textId="77777777" w:rsidR="00A07BE6" w:rsidRPr="00025B9D" w:rsidRDefault="00A07BE6" w:rsidP="009B2692">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Cs w:val="20"/>
              </w:rPr>
            </w:pPr>
            <w:r w:rsidRPr="00025B9D">
              <w:rPr>
                <w:rFonts w:ascii="Arial" w:eastAsia="Times New Roman" w:hAnsi="Arial" w:cs="Arial"/>
                <w:b/>
                <w:color w:val="000000" w:themeColor="text1"/>
                <w:szCs w:val="20"/>
              </w:rPr>
              <w:t xml:space="preserve">Chief Information Officer </w:t>
            </w:r>
          </w:p>
          <w:p w14:paraId="42D11175" w14:textId="77777777" w:rsidR="00A07BE6" w:rsidRPr="00025B9D" w:rsidRDefault="00A07BE6" w:rsidP="009B2692">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i/>
                <w:color w:val="000000" w:themeColor="text1"/>
                <w:szCs w:val="20"/>
              </w:rPr>
            </w:pPr>
            <w:r w:rsidRPr="00025B9D">
              <w:rPr>
                <w:rFonts w:ascii="Arial" w:eastAsia="Times New Roman" w:hAnsi="Arial" w:cs="Arial"/>
                <w:i/>
                <w:color w:val="000000" w:themeColor="text1"/>
                <w:szCs w:val="20"/>
              </w:rPr>
              <w:t>Robert Chackitout</w:t>
            </w:r>
          </w:p>
          <w:p w14:paraId="42D11176" w14:textId="77777777" w:rsidR="00D204CE" w:rsidRPr="00025B9D" w:rsidRDefault="00D204CE" w:rsidP="00D204CE">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Cs w:val="20"/>
              </w:rPr>
            </w:pPr>
            <w:r w:rsidRPr="00025B9D">
              <w:rPr>
                <w:rFonts w:ascii="Arial" w:eastAsia="Times New Roman" w:hAnsi="Arial" w:cs="Arial"/>
                <w:b/>
                <w:color w:val="000000" w:themeColor="text1"/>
                <w:szCs w:val="20"/>
              </w:rPr>
              <w:t>Head of Risk / Assurance</w:t>
            </w:r>
          </w:p>
          <w:p w14:paraId="42D11177" w14:textId="77777777" w:rsidR="00A07BE6" w:rsidRPr="00025B9D" w:rsidRDefault="00D204CE" w:rsidP="00D204CE">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i/>
                <w:color w:val="000000" w:themeColor="text1"/>
                <w:szCs w:val="20"/>
              </w:rPr>
            </w:pPr>
            <w:r w:rsidRPr="00025B9D">
              <w:rPr>
                <w:rFonts w:ascii="Arial" w:eastAsia="Times New Roman" w:hAnsi="Arial" w:cs="Arial"/>
                <w:i/>
                <w:color w:val="000000" w:themeColor="text1"/>
                <w:szCs w:val="20"/>
              </w:rPr>
              <w:t>Jude Gardener</w:t>
            </w:r>
          </w:p>
        </w:tc>
      </w:tr>
      <w:tr w:rsidR="00F54EB0" w14:paraId="42D1117B" w14:textId="77777777" w:rsidTr="00F54EB0">
        <w:trPr>
          <w:cantSplit/>
          <w:trHeight w:val="353"/>
        </w:trPr>
        <w:tc>
          <w:tcPr>
            <w:cnfStyle w:val="000010000000" w:firstRow="0" w:lastRow="0" w:firstColumn="0" w:lastColumn="0" w:oddVBand="1" w:evenVBand="0" w:oddHBand="0" w:evenHBand="0" w:firstRowFirstColumn="0" w:firstRowLastColumn="0" w:lastRowFirstColumn="0" w:lastRowLastColumn="0"/>
            <w:tcW w:w="5338" w:type="dxa"/>
            <w:shd w:val="clear" w:color="auto" w:fill="FFFFFF" w:themeFill="background1"/>
          </w:tcPr>
          <w:p w14:paraId="42D11179" w14:textId="77777777" w:rsidR="00F54EB0" w:rsidRPr="00025B9D" w:rsidRDefault="00F54EB0" w:rsidP="00F54EB0">
            <w:pPr>
              <w:pStyle w:val="ListParagraph"/>
              <w:ind w:left="0"/>
              <w:rPr>
                <w:rFonts w:ascii="Arial" w:hAnsi="Arial" w:cs="Arial"/>
                <w:color w:val="000000" w:themeColor="text1"/>
                <w:sz w:val="22"/>
              </w:rPr>
            </w:pPr>
            <w:r w:rsidRPr="00025B9D">
              <w:rPr>
                <w:rFonts w:ascii="Arial" w:eastAsia="Times New Roman" w:hAnsi="Arial" w:cs="Arial"/>
                <w:color w:val="000000" w:themeColor="text1"/>
                <w:sz w:val="22"/>
              </w:rPr>
              <w:t>Preparation and distribution of monthly assurance summary report (see Section 1.5)</w:t>
            </w:r>
          </w:p>
        </w:tc>
        <w:tc>
          <w:tcPr>
            <w:tcW w:w="4443" w:type="dxa"/>
            <w:shd w:val="clear" w:color="auto" w:fill="FFFFFF" w:themeFill="background1"/>
          </w:tcPr>
          <w:p w14:paraId="42D1117A" w14:textId="77777777" w:rsidR="00F54EB0" w:rsidRPr="00025B9D" w:rsidRDefault="00F54EB0" w:rsidP="009B2692">
            <w:pPr>
              <w:pStyle w:val="ListParagraph"/>
              <w:ind w:left="0"/>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rPr>
            </w:pPr>
            <w:r w:rsidRPr="00025B9D">
              <w:rPr>
                <w:rFonts w:ascii="Arial" w:hAnsi="Arial" w:cs="Arial"/>
                <w:b/>
                <w:color w:val="000000" w:themeColor="text1"/>
              </w:rPr>
              <w:t>Principal IT Risk Advisor</w:t>
            </w:r>
          </w:p>
        </w:tc>
      </w:tr>
      <w:tr w:rsidR="00DB4ECC" w14:paraId="42D1117F" w14:textId="77777777" w:rsidTr="00F54EB0">
        <w:trPr>
          <w:cnfStyle w:val="000000100000" w:firstRow="0" w:lastRow="0" w:firstColumn="0" w:lastColumn="0" w:oddVBand="0" w:evenVBand="0" w:oddHBand="1" w:evenHBand="0" w:firstRowFirstColumn="0" w:firstRowLastColumn="0" w:lastRowFirstColumn="0" w:lastRowLastColumn="0"/>
          <w:cantSplit/>
          <w:trHeight w:val="353"/>
        </w:trPr>
        <w:tc>
          <w:tcPr>
            <w:cnfStyle w:val="000010000000" w:firstRow="0" w:lastRow="0" w:firstColumn="0" w:lastColumn="0" w:oddVBand="1" w:evenVBand="0" w:oddHBand="0" w:evenHBand="0" w:firstRowFirstColumn="0" w:firstRowLastColumn="0" w:lastRowFirstColumn="0" w:lastRowLastColumn="0"/>
            <w:tcW w:w="5338" w:type="dxa"/>
            <w:shd w:val="clear" w:color="auto" w:fill="FFFFFF" w:themeFill="background1"/>
          </w:tcPr>
          <w:p w14:paraId="42D1117C" w14:textId="77777777" w:rsidR="00DB4ECC" w:rsidRPr="00025B9D" w:rsidRDefault="00DB4ECC" w:rsidP="00DB4ECC">
            <w:pPr>
              <w:pStyle w:val="ListParagraph"/>
              <w:ind w:left="0"/>
              <w:rPr>
                <w:rFonts w:ascii="Arial" w:hAnsi="Arial" w:cs="Arial"/>
                <w:color w:val="000000" w:themeColor="text1"/>
                <w:sz w:val="22"/>
              </w:rPr>
            </w:pPr>
            <w:r w:rsidRPr="00025B9D">
              <w:rPr>
                <w:rFonts w:ascii="Arial" w:eastAsia="Times New Roman" w:hAnsi="Arial" w:cs="Arial"/>
                <w:color w:val="000000" w:themeColor="text1"/>
                <w:sz w:val="22"/>
              </w:rPr>
              <w:t>Reporting of assurance results to the Risk and Audit Committee.</w:t>
            </w:r>
          </w:p>
        </w:tc>
        <w:tc>
          <w:tcPr>
            <w:tcW w:w="4443" w:type="dxa"/>
            <w:shd w:val="clear" w:color="auto" w:fill="FFFFFF" w:themeFill="background1"/>
          </w:tcPr>
          <w:p w14:paraId="42D1117D" w14:textId="77777777" w:rsidR="00DB4ECC" w:rsidRPr="00025B9D" w:rsidRDefault="00DB4ECC" w:rsidP="00DB4ECC">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Cs w:val="20"/>
              </w:rPr>
            </w:pPr>
            <w:r w:rsidRPr="00025B9D">
              <w:rPr>
                <w:rFonts w:ascii="Arial" w:eastAsia="Times New Roman" w:hAnsi="Arial" w:cs="Arial"/>
                <w:b/>
                <w:color w:val="000000" w:themeColor="text1"/>
                <w:szCs w:val="20"/>
              </w:rPr>
              <w:t>Head of Risk / Assurance</w:t>
            </w:r>
          </w:p>
          <w:p w14:paraId="42D1117E" w14:textId="77777777" w:rsidR="00DB4ECC" w:rsidRPr="00025B9D" w:rsidRDefault="00DB4ECC" w:rsidP="00DB4ECC">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rPr>
            </w:pPr>
            <w:r w:rsidRPr="00025B9D">
              <w:rPr>
                <w:rFonts w:ascii="Arial" w:eastAsia="Times New Roman" w:hAnsi="Arial" w:cs="Arial"/>
                <w:i/>
                <w:color w:val="000000" w:themeColor="text1"/>
                <w:szCs w:val="20"/>
              </w:rPr>
              <w:t>Jude Gardener</w:t>
            </w:r>
          </w:p>
        </w:tc>
      </w:tr>
      <w:tr w:rsidR="00646DC8" w14:paraId="42D11181" w14:textId="77777777" w:rsidTr="00453CC5">
        <w:trPr>
          <w:cantSplit/>
          <w:trHeight w:val="274"/>
        </w:trPr>
        <w:tc>
          <w:tcPr>
            <w:cnfStyle w:val="000010000000" w:firstRow="0" w:lastRow="0" w:firstColumn="0" w:lastColumn="0" w:oddVBand="1" w:evenVBand="0" w:oddHBand="0" w:evenHBand="0" w:firstRowFirstColumn="0" w:firstRowLastColumn="0" w:lastRowFirstColumn="0" w:lastRowLastColumn="0"/>
            <w:tcW w:w="9781" w:type="dxa"/>
            <w:gridSpan w:val="2"/>
            <w:tcBorders>
              <w:left w:val="none" w:sz="0" w:space="0" w:color="auto"/>
              <w:bottom w:val="single" w:sz="8" w:space="0" w:color="000000" w:themeColor="text1"/>
              <w:right w:val="none" w:sz="0" w:space="0" w:color="auto"/>
            </w:tcBorders>
            <w:shd w:val="clear" w:color="auto" w:fill="F2F2F2" w:themeFill="background1" w:themeFillShade="F2"/>
          </w:tcPr>
          <w:p w14:paraId="42D11180" w14:textId="77777777" w:rsidR="00646DC8" w:rsidRPr="00025B9D" w:rsidRDefault="00646DC8" w:rsidP="00646DC8">
            <w:pPr>
              <w:pStyle w:val="ListParagraph"/>
              <w:ind w:left="0"/>
              <w:rPr>
                <w:rFonts w:ascii="Arial" w:hAnsi="Arial" w:cs="Arial"/>
                <w:b/>
                <w:color w:val="000000" w:themeColor="text1"/>
              </w:rPr>
            </w:pPr>
            <w:r w:rsidRPr="00025B9D">
              <w:rPr>
                <w:rFonts w:ascii="Arial" w:hAnsi="Arial" w:cs="Arial"/>
                <w:b/>
                <w:color w:val="000000" w:themeColor="text1"/>
              </w:rPr>
              <w:t>2iv.  Quality</w:t>
            </w:r>
          </w:p>
        </w:tc>
      </w:tr>
      <w:tr w:rsidR="00B63070" w14:paraId="42D1118F" w14:textId="77777777" w:rsidTr="00453CC5">
        <w:trPr>
          <w:cnfStyle w:val="000000100000" w:firstRow="0" w:lastRow="0" w:firstColumn="0" w:lastColumn="0" w:oddVBand="0" w:evenVBand="0" w:oddHBand="1" w:evenHBand="0" w:firstRowFirstColumn="0" w:firstRowLastColumn="0" w:lastRowFirstColumn="0" w:lastRowLastColumn="0"/>
          <w:cantSplit/>
          <w:trHeight w:val="921"/>
        </w:trPr>
        <w:tc>
          <w:tcPr>
            <w:cnfStyle w:val="000010000000" w:firstRow="0" w:lastRow="0" w:firstColumn="0" w:lastColumn="0" w:oddVBand="1" w:evenVBand="0" w:oddHBand="0" w:evenHBand="0" w:firstRowFirstColumn="0" w:firstRowLastColumn="0" w:lastRowFirstColumn="0" w:lastRowLastColumn="0"/>
            <w:tcW w:w="5338" w:type="dxa"/>
            <w:tcBorders>
              <w:top w:val="single" w:sz="8" w:space="0" w:color="000000" w:themeColor="text1"/>
              <w:left w:val="none" w:sz="0" w:space="0" w:color="auto"/>
              <w:bottom w:val="single" w:sz="8" w:space="0" w:color="000000" w:themeColor="text1"/>
              <w:right w:val="none" w:sz="0" w:space="0" w:color="auto"/>
            </w:tcBorders>
            <w:shd w:val="clear" w:color="auto" w:fill="FFFFFF" w:themeFill="background1"/>
          </w:tcPr>
          <w:p w14:paraId="42D11182" w14:textId="77777777" w:rsidR="00B63070" w:rsidRPr="00025B9D" w:rsidRDefault="00B63070" w:rsidP="009B2692">
            <w:pPr>
              <w:pStyle w:val="ListParagraph"/>
              <w:ind w:left="0"/>
              <w:rPr>
                <w:rFonts w:ascii="Arial" w:eastAsia="Times New Roman" w:hAnsi="Arial" w:cs="Arial"/>
                <w:color w:val="000000" w:themeColor="text1"/>
                <w:sz w:val="22"/>
              </w:rPr>
            </w:pPr>
            <w:r w:rsidRPr="00025B9D">
              <w:rPr>
                <w:rFonts w:ascii="Arial" w:eastAsia="Times New Roman" w:hAnsi="Arial" w:cs="Arial"/>
                <w:color w:val="000000" w:themeColor="text1"/>
                <w:sz w:val="22"/>
              </w:rPr>
              <w:t>Quality of plan and monthly assurance reporting.</w:t>
            </w:r>
          </w:p>
          <w:p w14:paraId="42D11183" w14:textId="77777777" w:rsidR="00B63070" w:rsidRPr="00025B9D" w:rsidRDefault="00B63070" w:rsidP="005A15F1">
            <w:pPr>
              <w:pStyle w:val="ListParagraph"/>
              <w:ind w:left="0"/>
              <w:rPr>
                <w:rFonts w:ascii="Arial" w:hAnsi="Arial" w:cs="Arial"/>
                <w:b/>
                <w:color w:val="000000" w:themeColor="text1"/>
              </w:rPr>
            </w:pPr>
          </w:p>
        </w:tc>
        <w:tc>
          <w:tcPr>
            <w:tcW w:w="4443" w:type="dxa"/>
            <w:tcBorders>
              <w:top w:val="single" w:sz="8" w:space="0" w:color="000000" w:themeColor="text1"/>
              <w:bottom w:val="single" w:sz="8" w:space="0" w:color="000000" w:themeColor="text1"/>
            </w:tcBorders>
            <w:shd w:val="clear" w:color="auto" w:fill="FFFFFF" w:themeFill="background1"/>
          </w:tcPr>
          <w:p w14:paraId="42D11184" w14:textId="77777777" w:rsidR="00B63070" w:rsidRPr="00025B9D" w:rsidRDefault="00B63070" w:rsidP="009B2692">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color w:val="000000" w:themeColor="text1"/>
                <w:szCs w:val="20"/>
              </w:rPr>
            </w:pPr>
            <w:r w:rsidRPr="00025B9D">
              <w:rPr>
                <w:rFonts w:ascii="Arial" w:eastAsia="Times New Roman" w:hAnsi="Arial" w:cs="Arial"/>
                <w:b/>
                <w:color w:val="000000" w:themeColor="text1"/>
                <w:szCs w:val="20"/>
              </w:rPr>
              <w:t xml:space="preserve">Chief Information Officer </w:t>
            </w:r>
          </w:p>
          <w:p w14:paraId="42D11185" w14:textId="77777777" w:rsidR="00B63070" w:rsidRPr="00025B9D" w:rsidRDefault="00B63070" w:rsidP="009B2692">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i/>
                <w:color w:val="000000" w:themeColor="text1"/>
                <w:szCs w:val="20"/>
              </w:rPr>
            </w:pPr>
            <w:r w:rsidRPr="00025B9D">
              <w:rPr>
                <w:rFonts w:ascii="Arial" w:eastAsia="Times New Roman" w:hAnsi="Arial" w:cs="Arial"/>
                <w:i/>
                <w:color w:val="000000" w:themeColor="text1"/>
                <w:szCs w:val="20"/>
              </w:rPr>
              <w:t>Robert Chackitout</w:t>
            </w:r>
          </w:p>
          <w:p w14:paraId="42D11186" w14:textId="77777777" w:rsidR="00E60A21" w:rsidRPr="00025B9D" w:rsidRDefault="00E60A21" w:rsidP="009B2692">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i/>
                <w:color w:val="000000" w:themeColor="text1"/>
                <w:szCs w:val="20"/>
              </w:rPr>
            </w:pPr>
          </w:p>
          <w:p w14:paraId="42D1118E" w14:textId="77777777" w:rsidR="00B63070" w:rsidRPr="00025B9D" w:rsidRDefault="00B63070" w:rsidP="00776971">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rPr>
            </w:pPr>
          </w:p>
        </w:tc>
      </w:tr>
      <w:tr w:rsidR="00B63070" w14:paraId="42D11191" w14:textId="77777777" w:rsidTr="00453CC5">
        <w:trPr>
          <w:cantSplit/>
          <w:trHeight w:val="353"/>
        </w:trPr>
        <w:tc>
          <w:tcPr>
            <w:cnfStyle w:val="000010000000" w:firstRow="0" w:lastRow="0" w:firstColumn="0" w:lastColumn="0" w:oddVBand="1" w:evenVBand="0" w:oddHBand="0" w:evenHBand="0" w:firstRowFirstColumn="0" w:firstRowLastColumn="0" w:lastRowFirstColumn="0" w:lastRowLastColumn="0"/>
            <w:tcW w:w="9781" w:type="dxa"/>
            <w:gridSpan w:val="2"/>
            <w:tcBorders>
              <w:top w:val="single" w:sz="8" w:space="0" w:color="000000" w:themeColor="text1"/>
              <w:left w:val="single" w:sz="8" w:space="0" w:color="000000" w:themeColor="text1"/>
              <w:right w:val="single" w:sz="8" w:space="0" w:color="000000" w:themeColor="text1"/>
            </w:tcBorders>
            <w:shd w:val="clear" w:color="auto" w:fill="BFBFBF" w:themeFill="background1" w:themeFillShade="BF"/>
          </w:tcPr>
          <w:p w14:paraId="42D11190" w14:textId="77777777" w:rsidR="00B63070" w:rsidRPr="00B63070" w:rsidRDefault="00B63070" w:rsidP="00646DC8">
            <w:pPr>
              <w:pStyle w:val="ListParagraph"/>
              <w:ind w:left="0"/>
              <w:rPr>
                <w:rFonts w:ascii="Arial" w:hAnsi="Arial" w:cs="Arial"/>
                <w:sz w:val="22"/>
              </w:rPr>
            </w:pPr>
            <w:r>
              <w:rPr>
                <w:rFonts w:ascii="Arial" w:hAnsi="Arial" w:cs="Arial"/>
                <w:b/>
              </w:rPr>
              <w:lastRenderedPageBreak/>
              <w:t>3. Contributing</w:t>
            </w:r>
          </w:p>
        </w:tc>
      </w:tr>
      <w:tr w:rsidR="00646DC8" w14:paraId="42D1119F" w14:textId="77777777" w:rsidTr="00453CC5">
        <w:trPr>
          <w:cnfStyle w:val="000000100000" w:firstRow="0" w:lastRow="0" w:firstColumn="0" w:lastColumn="0" w:oddVBand="0" w:evenVBand="0" w:oddHBand="1" w:evenHBand="0" w:firstRowFirstColumn="0" w:firstRowLastColumn="0" w:lastRowFirstColumn="0" w:lastRowLastColumn="0"/>
          <w:cantSplit/>
          <w:trHeight w:val="681"/>
        </w:trPr>
        <w:tc>
          <w:tcPr>
            <w:cnfStyle w:val="000010000000" w:firstRow="0" w:lastRow="0" w:firstColumn="0" w:lastColumn="0" w:oddVBand="1" w:evenVBand="0" w:oddHBand="0" w:evenHBand="0" w:firstRowFirstColumn="0" w:firstRowLastColumn="0" w:lastRowFirstColumn="0" w:lastRowLastColumn="0"/>
            <w:tcW w:w="5338" w:type="dxa"/>
            <w:tcBorders>
              <w:top w:val="single" w:sz="8" w:space="0" w:color="000000" w:themeColor="text1"/>
              <w:left w:val="none" w:sz="0" w:space="0" w:color="auto"/>
              <w:bottom w:val="single" w:sz="8" w:space="0" w:color="000000" w:themeColor="text1"/>
              <w:right w:val="none" w:sz="0" w:space="0" w:color="auto"/>
            </w:tcBorders>
          </w:tcPr>
          <w:p w14:paraId="42D11192" w14:textId="77777777" w:rsidR="00646DC8" w:rsidRPr="00A564EB" w:rsidRDefault="00646DC8" w:rsidP="005A15F1">
            <w:pPr>
              <w:pStyle w:val="ListParagraph"/>
              <w:ind w:left="0"/>
              <w:rPr>
                <w:rFonts w:ascii="Arial" w:hAnsi="Arial" w:cs="Arial"/>
                <w:sz w:val="22"/>
              </w:rPr>
            </w:pPr>
            <w:r w:rsidRPr="00A564EB">
              <w:rPr>
                <w:rFonts w:ascii="Arial" w:eastAsia="Times New Roman" w:hAnsi="Arial" w:cs="Arial"/>
                <w:sz w:val="22"/>
              </w:rPr>
              <w:t xml:space="preserve">Contributing to the plan, confirming the scope / timing of assurance activities they sponsor.  </w:t>
            </w:r>
          </w:p>
        </w:tc>
        <w:tc>
          <w:tcPr>
            <w:tcW w:w="4443" w:type="dxa"/>
            <w:tcBorders>
              <w:top w:val="single" w:sz="8" w:space="0" w:color="000000" w:themeColor="text1"/>
              <w:bottom w:val="single" w:sz="8" w:space="0" w:color="000000" w:themeColor="text1"/>
              <w:right w:val="single" w:sz="8" w:space="0" w:color="000000" w:themeColor="text1"/>
            </w:tcBorders>
          </w:tcPr>
          <w:p w14:paraId="42D11193" w14:textId="77777777" w:rsidR="00646DC8" w:rsidRDefault="00646DC8" w:rsidP="00646DC8">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szCs w:val="20"/>
              </w:rPr>
            </w:pPr>
            <w:r w:rsidRPr="0075445F">
              <w:rPr>
                <w:rFonts w:ascii="Arial" w:eastAsia="Times New Roman" w:hAnsi="Arial" w:cs="Arial"/>
                <w:b/>
                <w:szCs w:val="20"/>
              </w:rPr>
              <w:t>Chief Information Officer</w:t>
            </w:r>
            <w:r>
              <w:rPr>
                <w:rFonts w:ascii="Arial" w:eastAsia="Times New Roman" w:hAnsi="Arial" w:cs="Arial"/>
                <w:b/>
                <w:szCs w:val="20"/>
              </w:rPr>
              <w:t xml:space="preserve">  </w:t>
            </w:r>
          </w:p>
          <w:p w14:paraId="42D11194" w14:textId="77777777" w:rsidR="00646DC8" w:rsidRPr="0075445F" w:rsidRDefault="00646DC8" w:rsidP="00646DC8">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i/>
                <w:szCs w:val="20"/>
              </w:rPr>
            </w:pPr>
            <w:r>
              <w:rPr>
                <w:rFonts w:ascii="Arial" w:eastAsia="Times New Roman" w:hAnsi="Arial" w:cs="Arial"/>
                <w:i/>
                <w:szCs w:val="20"/>
              </w:rPr>
              <w:t>Robert</w:t>
            </w:r>
            <w:r w:rsidRPr="0075445F">
              <w:rPr>
                <w:rFonts w:ascii="Arial" w:eastAsia="Times New Roman" w:hAnsi="Arial" w:cs="Arial"/>
                <w:i/>
                <w:szCs w:val="20"/>
              </w:rPr>
              <w:t xml:space="preserve"> Chackitout</w:t>
            </w:r>
          </w:p>
          <w:p w14:paraId="42D11195" w14:textId="77777777" w:rsidR="00646DC8" w:rsidRDefault="00646DC8" w:rsidP="00646DC8">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szCs w:val="20"/>
              </w:rPr>
            </w:pPr>
            <w:r w:rsidRPr="0075445F">
              <w:rPr>
                <w:rFonts w:ascii="Arial" w:eastAsia="Times New Roman" w:hAnsi="Arial" w:cs="Arial"/>
                <w:b/>
                <w:szCs w:val="20"/>
              </w:rPr>
              <w:t>Chief Information Security Officer</w:t>
            </w:r>
          </w:p>
          <w:p w14:paraId="42D11196" w14:textId="77777777" w:rsidR="00646DC8" w:rsidRPr="0075445F" w:rsidRDefault="00646DC8" w:rsidP="00646DC8">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i/>
                <w:szCs w:val="20"/>
              </w:rPr>
            </w:pPr>
            <w:r w:rsidRPr="0075445F">
              <w:rPr>
                <w:rFonts w:ascii="Arial" w:eastAsia="Times New Roman" w:hAnsi="Arial" w:cs="Arial"/>
                <w:i/>
                <w:szCs w:val="20"/>
              </w:rPr>
              <w:t>Jen Locktight</w:t>
            </w:r>
          </w:p>
          <w:p w14:paraId="42D11197" w14:textId="77777777" w:rsidR="00646DC8" w:rsidRDefault="00646DC8" w:rsidP="00646DC8">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szCs w:val="20"/>
              </w:rPr>
            </w:pPr>
            <w:r w:rsidRPr="0075445F">
              <w:rPr>
                <w:rFonts w:ascii="Arial" w:eastAsia="Times New Roman" w:hAnsi="Arial" w:cs="Arial"/>
                <w:b/>
                <w:szCs w:val="20"/>
              </w:rPr>
              <w:t>Privacy Officer</w:t>
            </w:r>
          </w:p>
          <w:p w14:paraId="42D11198" w14:textId="77777777" w:rsidR="00646DC8" w:rsidRPr="00223FFE" w:rsidRDefault="00646DC8" w:rsidP="00646DC8">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i/>
                <w:szCs w:val="20"/>
              </w:rPr>
            </w:pPr>
            <w:r>
              <w:rPr>
                <w:rFonts w:ascii="Arial" w:eastAsia="Times New Roman" w:hAnsi="Arial" w:cs="Arial"/>
                <w:i/>
                <w:szCs w:val="20"/>
              </w:rPr>
              <w:t>Tina Flavell</w:t>
            </w:r>
          </w:p>
          <w:p w14:paraId="42D11199" w14:textId="77777777" w:rsidR="00646DC8" w:rsidRPr="0075445F" w:rsidRDefault="00646DC8" w:rsidP="00646DC8">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szCs w:val="20"/>
              </w:rPr>
            </w:pPr>
            <w:r w:rsidRPr="0075445F">
              <w:rPr>
                <w:rFonts w:ascii="Arial" w:eastAsia="Times New Roman" w:hAnsi="Arial" w:cs="Arial"/>
                <w:b/>
                <w:szCs w:val="20"/>
              </w:rPr>
              <w:t>Chief Operating Officer</w:t>
            </w:r>
          </w:p>
          <w:p w14:paraId="42D1119A" w14:textId="77777777" w:rsidR="00646DC8" w:rsidRPr="0075445F" w:rsidRDefault="00646DC8" w:rsidP="00646DC8">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i/>
                <w:szCs w:val="20"/>
              </w:rPr>
            </w:pPr>
            <w:r w:rsidRPr="0075445F">
              <w:rPr>
                <w:rFonts w:ascii="Arial" w:eastAsia="Times New Roman" w:hAnsi="Arial" w:cs="Arial"/>
                <w:i/>
                <w:szCs w:val="20"/>
              </w:rPr>
              <w:t>Simon Weyland</w:t>
            </w:r>
          </w:p>
          <w:p w14:paraId="42D1119B" w14:textId="77777777" w:rsidR="00C351E1" w:rsidRDefault="00C351E1" w:rsidP="00C351E1">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szCs w:val="20"/>
              </w:rPr>
            </w:pPr>
            <w:r>
              <w:rPr>
                <w:rFonts w:ascii="Arial" w:eastAsia="Times New Roman" w:hAnsi="Arial" w:cs="Arial"/>
                <w:b/>
                <w:szCs w:val="20"/>
              </w:rPr>
              <w:t>Head of Risk / Assurance</w:t>
            </w:r>
          </w:p>
          <w:p w14:paraId="42D1119C" w14:textId="77777777" w:rsidR="00C351E1" w:rsidRPr="00B63070" w:rsidRDefault="00C351E1" w:rsidP="00C351E1">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i/>
                <w:szCs w:val="20"/>
              </w:rPr>
            </w:pPr>
            <w:r>
              <w:rPr>
                <w:rFonts w:ascii="Arial" w:eastAsia="Times New Roman" w:hAnsi="Arial" w:cs="Arial"/>
                <w:i/>
                <w:szCs w:val="20"/>
              </w:rPr>
              <w:t>Jude</w:t>
            </w:r>
            <w:r w:rsidRPr="00223FFE">
              <w:rPr>
                <w:rFonts w:ascii="Arial" w:eastAsia="Times New Roman" w:hAnsi="Arial" w:cs="Arial"/>
                <w:i/>
                <w:szCs w:val="20"/>
              </w:rPr>
              <w:t xml:space="preserve"> Gardener</w:t>
            </w:r>
          </w:p>
          <w:p w14:paraId="42D1119D" w14:textId="77777777" w:rsidR="00646DC8" w:rsidRPr="0075445F" w:rsidRDefault="00646DC8" w:rsidP="00646DC8">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szCs w:val="20"/>
              </w:rPr>
            </w:pPr>
            <w:r w:rsidRPr="0075445F">
              <w:rPr>
                <w:rFonts w:ascii="Arial" w:eastAsia="Times New Roman" w:hAnsi="Arial" w:cs="Arial"/>
                <w:b/>
                <w:szCs w:val="20"/>
              </w:rPr>
              <w:t>Manager, Internal Audit</w:t>
            </w:r>
          </w:p>
          <w:p w14:paraId="42D1119E" w14:textId="77777777" w:rsidR="00646DC8" w:rsidRPr="0075445F" w:rsidRDefault="00646DC8" w:rsidP="00B80320">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Arial" w:hAnsi="Arial" w:cs="Arial"/>
                <w:b/>
              </w:rPr>
            </w:pPr>
            <w:r w:rsidRPr="00223FFE">
              <w:rPr>
                <w:rFonts w:ascii="Arial" w:eastAsia="Times New Roman" w:hAnsi="Arial" w:cs="Arial"/>
                <w:i/>
                <w:szCs w:val="20"/>
              </w:rPr>
              <w:t>Cynthia Cho</w:t>
            </w:r>
          </w:p>
        </w:tc>
      </w:tr>
    </w:tbl>
    <w:p w14:paraId="42D111A0" w14:textId="77777777" w:rsidR="00EA7B7D" w:rsidRPr="00EA7B7D" w:rsidRDefault="00E269FD" w:rsidP="00EA7B7D">
      <w:pPr>
        <w:pStyle w:val="EYHeading2"/>
        <w:spacing w:before="240"/>
        <w:ind w:left="1135" w:hanging="851"/>
        <w:rPr>
          <w:rFonts w:ascii="Arial" w:hAnsi="Arial" w:cs="Arial"/>
          <w:b/>
          <w:color w:val="auto"/>
        </w:rPr>
      </w:pPr>
      <w:bookmarkStart w:id="30" w:name="_Toc414967712"/>
      <w:r>
        <w:rPr>
          <w:rFonts w:ascii="Arial" w:hAnsi="Arial" w:cs="Arial"/>
          <w:b/>
          <w:color w:val="auto"/>
        </w:rPr>
        <w:t>Monitoring and Reporting</w:t>
      </w:r>
      <w:r w:rsidR="00C3622E">
        <w:rPr>
          <w:rFonts w:ascii="Arial" w:hAnsi="Arial" w:cs="Arial"/>
          <w:b/>
          <w:color w:val="auto"/>
        </w:rPr>
        <w:t xml:space="preserve"> Process</w:t>
      </w:r>
      <w:bookmarkEnd w:id="30"/>
    </w:p>
    <w:p w14:paraId="42D111A1" w14:textId="77777777" w:rsidR="00C5098A" w:rsidRPr="00A564EB" w:rsidRDefault="0097338F" w:rsidP="00DD3FE6">
      <w:pPr>
        <w:spacing w:before="240" w:after="240"/>
        <w:rPr>
          <w:rFonts w:ascii="Arial" w:hAnsi="Arial" w:cs="Arial"/>
          <w:sz w:val="22"/>
          <w:szCs w:val="22"/>
        </w:rPr>
      </w:pPr>
      <w:r w:rsidRPr="00A564EB">
        <w:rPr>
          <w:rFonts w:ascii="Arial" w:hAnsi="Arial" w:cs="Arial"/>
          <w:sz w:val="22"/>
          <w:szCs w:val="22"/>
        </w:rPr>
        <w:t>The results of each</w:t>
      </w:r>
      <w:r w:rsidR="00C5098A" w:rsidRPr="00A564EB">
        <w:rPr>
          <w:rFonts w:ascii="Arial" w:hAnsi="Arial" w:cs="Arial"/>
          <w:sz w:val="22"/>
          <w:szCs w:val="22"/>
        </w:rPr>
        <w:t xml:space="preserve"> assurance act</w:t>
      </w:r>
      <w:r w:rsidRPr="00A564EB">
        <w:rPr>
          <w:rFonts w:ascii="Arial" w:hAnsi="Arial" w:cs="Arial"/>
          <w:sz w:val="22"/>
          <w:szCs w:val="22"/>
        </w:rPr>
        <w:t xml:space="preserve">ivity will be reported to stakeholders as </w:t>
      </w:r>
      <w:r w:rsidR="00FB7AC4" w:rsidRPr="00A564EB">
        <w:rPr>
          <w:rFonts w:ascii="Arial" w:hAnsi="Arial" w:cs="Arial"/>
          <w:sz w:val="22"/>
          <w:szCs w:val="22"/>
        </w:rPr>
        <w:t>detailed</w:t>
      </w:r>
      <w:r w:rsidRPr="00A564EB">
        <w:rPr>
          <w:rFonts w:ascii="Arial" w:hAnsi="Arial" w:cs="Arial"/>
          <w:sz w:val="22"/>
          <w:szCs w:val="22"/>
        </w:rPr>
        <w:t xml:space="preserve"> in the terms of reference, </w:t>
      </w:r>
      <w:r w:rsidR="00F01B0E" w:rsidRPr="00A564EB">
        <w:rPr>
          <w:rFonts w:ascii="Arial" w:hAnsi="Arial" w:cs="Arial"/>
          <w:sz w:val="22"/>
          <w:szCs w:val="22"/>
        </w:rPr>
        <w:t xml:space="preserve">standard operating </w:t>
      </w:r>
      <w:r w:rsidRPr="00A564EB">
        <w:rPr>
          <w:rFonts w:ascii="Arial" w:hAnsi="Arial" w:cs="Arial"/>
          <w:sz w:val="22"/>
          <w:szCs w:val="22"/>
        </w:rPr>
        <w:t xml:space="preserve">procedure, or other document that defines </w:t>
      </w:r>
      <w:r w:rsidR="00FB7AC4" w:rsidRPr="00A564EB">
        <w:rPr>
          <w:rFonts w:ascii="Arial" w:hAnsi="Arial" w:cs="Arial"/>
          <w:sz w:val="22"/>
          <w:szCs w:val="22"/>
        </w:rPr>
        <w:t>each</w:t>
      </w:r>
      <w:r w:rsidRPr="00A564EB">
        <w:rPr>
          <w:rFonts w:ascii="Arial" w:hAnsi="Arial" w:cs="Arial"/>
          <w:sz w:val="22"/>
          <w:szCs w:val="22"/>
        </w:rPr>
        <w:t xml:space="preserve"> activity</w:t>
      </w:r>
      <w:r w:rsidR="00C5098A" w:rsidRPr="00A564EB">
        <w:rPr>
          <w:rFonts w:ascii="Arial" w:hAnsi="Arial" w:cs="Arial"/>
          <w:sz w:val="22"/>
          <w:szCs w:val="22"/>
        </w:rPr>
        <w:t>.  A list of those to receive the results must be agreed for each activity.</w:t>
      </w:r>
    </w:p>
    <w:p w14:paraId="42D111A2" w14:textId="77777777" w:rsidR="0097338F" w:rsidRPr="00A564EB" w:rsidRDefault="00C5098A" w:rsidP="00DD3FE6">
      <w:pPr>
        <w:spacing w:before="240" w:after="240"/>
        <w:rPr>
          <w:rFonts w:ascii="Arial" w:hAnsi="Arial" w:cs="Arial"/>
          <w:sz w:val="22"/>
          <w:szCs w:val="22"/>
        </w:rPr>
      </w:pPr>
      <w:r w:rsidRPr="00A564EB">
        <w:rPr>
          <w:rFonts w:ascii="Arial" w:hAnsi="Arial" w:cs="Arial"/>
          <w:sz w:val="22"/>
          <w:szCs w:val="22"/>
        </w:rPr>
        <w:t>In addition, a</w:t>
      </w:r>
      <w:r w:rsidR="00C377D2" w:rsidRPr="00A564EB">
        <w:rPr>
          <w:rFonts w:ascii="Arial" w:hAnsi="Arial" w:cs="Arial"/>
          <w:sz w:val="22"/>
          <w:szCs w:val="22"/>
        </w:rPr>
        <w:t>ssurance providers</w:t>
      </w:r>
      <w:r w:rsidR="0097338F" w:rsidRPr="00A564EB">
        <w:rPr>
          <w:rFonts w:ascii="Arial" w:hAnsi="Arial" w:cs="Arial"/>
          <w:sz w:val="22"/>
          <w:szCs w:val="22"/>
        </w:rPr>
        <w:t xml:space="preserve"> </w:t>
      </w:r>
      <w:r w:rsidR="005F703B" w:rsidRPr="00A564EB">
        <w:rPr>
          <w:rFonts w:ascii="Arial" w:hAnsi="Arial" w:cs="Arial"/>
          <w:sz w:val="22"/>
          <w:szCs w:val="22"/>
        </w:rPr>
        <w:t>must send</w:t>
      </w:r>
      <w:r w:rsidR="00C377D2" w:rsidRPr="00A564EB">
        <w:rPr>
          <w:rFonts w:ascii="Arial" w:hAnsi="Arial" w:cs="Arial"/>
          <w:sz w:val="22"/>
          <w:szCs w:val="22"/>
        </w:rPr>
        <w:t xml:space="preserve"> the results of completed assurance activiti</w:t>
      </w:r>
      <w:r w:rsidR="00587B69" w:rsidRPr="00A564EB">
        <w:rPr>
          <w:rFonts w:ascii="Arial" w:hAnsi="Arial" w:cs="Arial"/>
          <w:sz w:val="22"/>
          <w:szCs w:val="22"/>
        </w:rPr>
        <w:t>es to the CIO</w:t>
      </w:r>
      <w:r w:rsidR="0097338F" w:rsidRPr="00A564EB">
        <w:rPr>
          <w:rFonts w:ascii="Arial" w:hAnsi="Arial" w:cs="Arial"/>
          <w:sz w:val="22"/>
          <w:szCs w:val="22"/>
        </w:rPr>
        <w:t xml:space="preserve"> and Principal I</w:t>
      </w:r>
      <w:r w:rsidR="00F01B0E" w:rsidRPr="00A564EB">
        <w:rPr>
          <w:rFonts w:ascii="Arial" w:hAnsi="Arial" w:cs="Arial"/>
          <w:sz w:val="22"/>
          <w:szCs w:val="22"/>
        </w:rPr>
        <w:t>C</w:t>
      </w:r>
      <w:r w:rsidR="0097338F" w:rsidRPr="00A564EB">
        <w:rPr>
          <w:rFonts w:ascii="Arial" w:hAnsi="Arial" w:cs="Arial"/>
          <w:sz w:val="22"/>
          <w:szCs w:val="22"/>
        </w:rPr>
        <w:t>T Risk Advisor</w:t>
      </w:r>
      <w:r w:rsidR="00587B69" w:rsidRPr="00A564EB">
        <w:rPr>
          <w:rFonts w:ascii="Arial" w:hAnsi="Arial" w:cs="Arial"/>
          <w:sz w:val="22"/>
          <w:szCs w:val="22"/>
        </w:rPr>
        <w:t xml:space="preserve"> as soon as the res</w:t>
      </w:r>
      <w:r w:rsidR="00C377D2" w:rsidRPr="00A564EB">
        <w:rPr>
          <w:rFonts w:ascii="Arial" w:hAnsi="Arial" w:cs="Arial"/>
          <w:sz w:val="22"/>
          <w:szCs w:val="22"/>
        </w:rPr>
        <w:t>ults are finalised, or sooner if the results indicate a serious issue</w:t>
      </w:r>
      <w:r w:rsidR="00DB7C58" w:rsidRPr="00A564EB">
        <w:rPr>
          <w:rFonts w:ascii="Arial" w:hAnsi="Arial" w:cs="Arial"/>
          <w:sz w:val="22"/>
          <w:szCs w:val="22"/>
        </w:rPr>
        <w:t xml:space="preserve"> or urgent opportunity</w:t>
      </w:r>
      <w:r w:rsidR="00C377D2" w:rsidRPr="00A564EB">
        <w:rPr>
          <w:rFonts w:ascii="Arial" w:hAnsi="Arial" w:cs="Arial"/>
          <w:sz w:val="22"/>
          <w:szCs w:val="22"/>
        </w:rPr>
        <w:t xml:space="preserve">.  On a monthly basis, </w:t>
      </w:r>
      <w:r w:rsidRPr="00A564EB">
        <w:rPr>
          <w:rFonts w:ascii="Arial" w:hAnsi="Arial" w:cs="Arial"/>
          <w:sz w:val="22"/>
          <w:szCs w:val="22"/>
        </w:rPr>
        <w:t>the Principal I</w:t>
      </w:r>
      <w:r w:rsidR="00F01B0E" w:rsidRPr="00A564EB">
        <w:rPr>
          <w:rFonts w:ascii="Arial" w:hAnsi="Arial" w:cs="Arial"/>
          <w:sz w:val="22"/>
          <w:szCs w:val="22"/>
        </w:rPr>
        <w:t>C</w:t>
      </w:r>
      <w:r w:rsidRPr="00A564EB">
        <w:rPr>
          <w:rFonts w:ascii="Arial" w:hAnsi="Arial" w:cs="Arial"/>
          <w:sz w:val="22"/>
          <w:szCs w:val="22"/>
        </w:rPr>
        <w:t xml:space="preserve">T Risk Advisor </w:t>
      </w:r>
      <w:r w:rsidR="00F01B0E" w:rsidRPr="00A564EB">
        <w:rPr>
          <w:rFonts w:ascii="Arial" w:hAnsi="Arial" w:cs="Arial"/>
          <w:sz w:val="22"/>
          <w:szCs w:val="22"/>
        </w:rPr>
        <w:t>(</w:t>
      </w:r>
      <w:r w:rsidRPr="00A564EB">
        <w:rPr>
          <w:rFonts w:ascii="Arial" w:hAnsi="Arial" w:cs="Arial"/>
          <w:sz w:val="22"/>
          <w:szCs w:val="22"/>
        </w:rPr>
        <w:t>in the Office of the CIO</w:t>
      </w:r>
      <w:r w:rsidR="00F01B0E" w:rsidRPr="00A564EB">
        <w:rPr>
          <w:rFonts w:ascii="Arial" w:hAnsi="Arial" w:cs="Arial"/>
          <w:sz w:val="22"/>
          <w:szCs w:val="22"/>
        </w:rPr>
        <w:t>)</w:t>
      </w:r>
      <w:r w:rsidRPr="00A564EB">
        <w:rPr>
          <w:rFonts w:ascii="Arial" w:hAnsi="Arial" w:cs="Arial"/>
          <w:sz w:val="22"/>
          <w:szCs w:val="22"/>
        </w:rPr>
        <w:t xml:space="preserve"> will</w:t>
      </w:r>
      <w:r w:rsidR="00587B69" w:rsidRPr="00A564EB">
        <w:rPr>
          <w:rFonts w:ascii="Arial" w:hAnsi="Arial" w:cs="Arial"/>
          <w:color w:val="FF0000"/>
          <w:sz w:val="22"/>
          <w:szCs w:val="22"/>
        </w:rPr>
        <w:t xml:space="preserve"> </w:t>
      </w:r>
      <w:r w:rsidR="00C377D2" w:rsidRPr="00A564EB">
        <w:rPr>
          <w:rFonts w:ascii="Arial" w:hAnsi="Arial" w:cs="Arial"/>
          <w:sz w:val="22"/>
          <w:szCs w:val="22"/>
        </w:rPr>
        <w:t xml:space="preserve">compile these results into a </w:t>
      </w:r>
      <w:r w:rsidR="006D7A10" w:rsidRPr="00A564EB">
        <w:rPr>
          <w:rFonts w:ascii="Arial" w:hAnsi="Arial" w:cs="Arial"/>
          <w:b/>
          <w:sz w:val="22"/>
          <w:szCs w:val="22"/>
        </w:rPr>
        <w:t>M</w:t>
      </w:r>
      <w:r w:rsidR="0097338F" w:rsidRPr="00A564EB">
        <w:rPr>
          <w:rFonts w:ascii="Arial" w:hAnsi="Arial" w:cs="Arial"/>
          <w:b/>
          <w:sz w:val="22"/>
          <w:szCs w:val="22"/>
        </w:rPr>
        <w:t xml:space="preserve">onthly </w:t>
      </w:r>
      <w:r w:rsidR="006D7A10" w:rsidRPr="00A564EB">
        <w:rPr>
          <w:rFonts w:ascii="Arial" w:hAnsi="Arial" w:cs="Arial"/>
          <w:b/>
          <w:sz w:val="22"/>
          <w:szCs w:val="22"/>
        </w:rPr>
        <w:t xml:space="preserve">ICT </w:t>
      </w:r>
      <w:r w:rsidR="00702CCF" w:rsidRPr="00A564EB">
        <w:rPr>
          <w:rFonts w:ascii="Arial" w:hAnsi="Arial" w:cs="Arial"/>
          <w:b/>
          <w:sz w:val="22"/>
          <w:szCs w:val="22"/>
        </w:rPr>
        <w:t xml:space="preserve">Operations </w:t>
      </w:r>
      <w:r w:rsidR="006D7A10" w:rsidRPr="00A564EB">
        <w:rPr>
          <w:rFonts w:ascii="Arial" w:hAnsi="Arial" w:cs="Arial"/>
          <w:b/>
          <w:sz w:val="22"/>
          <w:szCs w:val="22"/>
        </w:rPr>
        <w:t>A</w:t>
      </w:r>
      <w:r w:rsidR="0097338F" w:rsidRPr="00A564EB">
        <w:rPr>
          <w:rFonts w:ascii="Arial" w:hAnsi="Arial" w:cs="Arial"/>
          <w:b/>
          <w:sz w:val="22"/>
          <w:szCs w:val="22"/>
        </w:rPr>
        <w:t xml:space="preserve">ssurance </w:t>
      </w:r>
      <w:r w:rsidR="006D7A10" w:rsidRPr="00A564EB">
        <w:rPr>
          <w:rFonts w:ascii="Arial" w:hAnsi="Arial" w:cs="Arial"/>
          <w:b/>
          <w:sz w:val="22"/>
          <w:szCs w:val="22"/>
        </w:rPr>
        <w:t>S</w:t>
      </w:r>
      <w:r w:rsidR="0097338F" w:rsidRPr="00A564EB">
        <w:rPr>
          <w:rFonts w:ascii="Arial" w:hAnsi="Arial" w:cs="Arial"/>
          <w:b/>
          <w:sz w:val="22"/>
          <w:szCs w:val="22"/>
        </w:rPr>
        <w:t>ummary</w:t>
      </w:r>
      <w:r w:rsidR="00C377D2" w:rsidRPr="00A564EB">
        <w:rPr>
          <w:rFonts w:ascii="Arial" w:hAnsi="Arial" w:cs="Arial"/>
          <w:b/>
          <w:sz w:val="22"/>
          <w:szCs w:val="22"/>
        </w:rPr>
        <w:t xml:space="preserve"> </w:t>
      </w:r>
      <w:r w:rsidR="00C377D2" w:rsidRPr="00A564EB">
        <w:rPr>
          <w:rFonts w:ascii="Arial" w:hAnsi="Arial" w:cs="Arial"/>
          <w:sz w:val="22"/>
          <w:szCs w:val="22"/>
        </w:rPr>
        <w:t>for the CIO.</w:t>
      </w:r>
    </w:p>
    <w:p w14:paraId="42D111A3" w14:textId="77777777" w:rsidR="0097338F" w:rsidRPr="00A564EB" w:rsidRDefault="0097338F" w:rsidP="00DD3FE6">
      <w:pPr>
        <w:spacing w:before="240" w:after="240"/>
        <w:rPr>
          <w:rFonts w:ascii="Arial" w:hAnsi="Arial" w:cs="Arial"/>
          <w:sz w:val="22"/>
          <w:szCs w:val="22"/>
        </w:rPr>
      </w:pPr>
      <w:r w:rsidRPr="00A564EB">
        <w:rPr>
          <w:rFonts w:ascii="Arial" w:hAnsi="Arial" w:cs="Arial"/>
          <w:sz w:val="22"/>
          <w:szCs w:val="22"/>
        </w:rPr>
        <w:t xml:space="preserve">The </w:t>
      </w:r>
      <w:r w:rsidR="006D7A10" w:rsidRPr="00A564EB">
        <w:rPr>
          <w:rFonts w:ascii="Arial" w:hAnsi="Arial" w:cs="Arial"/>
          <w:b/>
          <w:sz w:val="22"/>
          <w:szCs w:val="22"/>
        </w:rPr>
        <w:t>M</w:t>
      </w:r>
      <w:r w:rsidRPr="00A564EB">
        <w:rPr>
          <w:rFonts w:ascii="Arial" w:hAnsi="Arial" w:cs="Arial"/>
          <w:b/>
          <w:sz w:val="22"/>
          <w:szCs w:val="22"/>
        </w:rPr>
        <w:t xml:space="preserve">onthly </w:t>
      </w:r>
      <w:r w:rsidR="006D7A10" w:rsidRPr="00A564EB">
        <w:rPr>
          <w:rFonts w:ascii="Arial" w:hAnsi="Arial" w:cs="Arial"/>
          <w:b/>
          <w:sz w:val="22"/>
          <w:szCs w:val="22"/>
        </w:rPr>
        <w:t xml:space="preserve">ICT </w:t>
      </w:r>
      <w:r w:rsidR="00702CCF" w:rsidRPr="00A564EB">
        <w:rPr>
          <w:rFonts w:ascii="Arial" w:hAnsi="Arial" w:cs="Arial"/>
          <w:b/>
          <w:sz w:val="22"/>
          <w:szCs w:val="22"/>
        </w:rPr>
        <w:t xml:space="preserve">Operations </w:t>
      </w:r>
      <w:r w:rsidR="006D7A10" w:rsidRPr="00A564EB">
        <w:rPr>
          <w:rFonts w:ascii="Arial" w:hAnsi="Arial" w:cs="Arial"/>
          <w:b/>
          <w:sz w:val="22"/>
          <w:szCs w:val="22"/>
        </w:rPr>
        <w:t>Assurance S</w:t>
      </w:r>
      <w:r w:rsidRPr="00A564EB">
        <w:rPr>
          <w:rFonts w:ascii="Arial" w:hAnsi="Arial" w:cs="Arial"/>
          <w:b/>
          <w:sz w:val="22"/>
          <w:szCs w:val="22"/>
        </w:rPr>
        <w:t>ummary</w:t>
      </w:r>
      <w:r w:rsidRPr="00A564EB">
        <w:rPr>
          <w:rFonts w:ascii="Arial" w:hAnsi="Arial" w:cs="Arial"/>
          <w:sz w:val="22"/>
          <w:szCs w:val="22"/>
        </w:rPr>
        <w:t xml:space="preserve"> will include at a minimum:</w:t>
      </w:r>
    </w:p>
    <w:p w14:paraId="42D111A4" w14:textId="77777777" w:rsidR="0097338F" w:rsidRPr="00A564EB" w:rsidRDefault="0097338F" w:rsidP="00DD3FE6">
      <w:pPr>
        <w:pStyle w:val="ListParagraph"/>
        <w:numPr>
          <w:ilvl w:val="0"/>
          <w:numId w:val="32"/>
        </w:numPr>
        <w:spacing w:before="240" w:after="240"/>
        <w:rPr>
          <w:rFonts w:ascii="Arial" w:hAnsi="Arial" w:cs="Arial"/>
          <w:sz w:val="22"/>
          <w:szCs w:val="22"/>
        </w:rPr>
      </w:pPr>
      <w:r w:rsidRPr="00A564EB">
        <w:rPr>
          <w:rFonts w:ascii="Arial" w:hAnsi="Arial" w:cs="Arial"/>
          <w:sz w:val="22"/>
          <w:szCs w:val="22"/>
        </w:rPr>
        <w:t xml:space="preserve">Progress </w:t>
      </w:r>
      <w:r w:rsidR="006D7A10" w:rsidRPr="00A564EB">
        <w:rPr>
          <w:rFonts w:ascii="Arial" w:hAnsi="Arial" w:cs="Arial"/>
          <w:sz w:val="22"/>
          <w:szCs w:val="22"/>
        </w:rPr>
        <w:t>against the</w:t>
      </w:r>
      <w:r w:rsidRPr="00A564EB">
        <w:rPr>
          <w:rFonts w:ascii="Arial" w:hAnsi="Arial" w:cs="Arial"/>
          <w:sz w:val="22"/>
          <w:szCs w:val="22"/>
        </w:rPr>
        <w:t xml:space="preserve"> plan (are the a</w:t>
      </w:r>
      <w:r w:rsidR="006D7A10" w:rsidRPr="00A564EB">
        <w:rPr>
          <w:rFonts w:ascii="Arial" w:hAnsi="Arial" w:cs="Arial"/>
          <w:sz w:val="22"/>
          <w:szCs w:val="22"/>
        </w:rPr>
        <w:t>ssurance activities on schedule?</w:t>
      </w:r>
      <w:r w:rsidRPr="00A564EB">
        <w:rPr>
          <w:rFonts w:ascii="Arial" w:hAnsi="Arial" w:cs="Arial"/>
          <w:sz w:val="22"/>
          <w:szCs w:val="22"/>
        </w:rPr>
        <w:t xml:space="preserve"> on budget?)</w:t>
      </w:r>
    </w:p>
    <w:p w14:paraId="42D111A5" w14:textId="77777777" w:rsidR="0097338F" w:rsidRPr="00A564EB" w:rsidRDefault="0097338F" w:rsidP="00DD3FE6">
      <w:pPr>
        <w:pStyle w:val="ListParagraph"/>
        <w:numPr>
          <w:ilvl w:val="0"/>
          <w:numId w:val="32"/>
        </w:numPr>
        <w:spacing w:before="240" w:after="240"/>
        <w:rPr>
          <w:rFonts w:ascii="Arial" w:hAnsi="Arial" w:cs="Arial"/>
          <w:sz w:val="22"/>
          <w:szCs w:val="22"/>
        </w:rPr>
      </w:pPr>
      <w:r w:rsidRPr="00A564EB">
        <w:rPr>
          <w:rFonts w:ascii="Arial" w:hAnsi="Arial" w:cs="Arial"/>
          <w:sz w:val="22"/>
          <w:szCs w:val="22"/>
        </w:rPr>
        <w:t>Key results from the previous month (summary)</w:t>
      </w:r>
    </w:p>
    <w:p w14:paraId="42D111A6" w14:textId="77777777" w:rsidR="00164366" w:rsidRPr="00A564EB" w:rsidRDefault="00164366" w:rsidP="00DD3FE6">
      <w:pPr>
        <w:pStyle w:val="ListParagraph"/>
        <w:numPr>
          <w:ilvl w:val="0"/>
          <w:numId w:val="32"/>
        </w:numPr>
        <w:spacing w:before="240" w:after="240"/>
        <w:rPr>
          <w:rFonts w:ascii="Arial" w:hAnsi="Arial" w:cs="Arial"/>
          <w:sz w:val="22"/>
          <w:szCs w:val="22"/>
        </w:rPr>
      </w:pPr>
      <w:r w:rsidRPr="00A564EB">
        <w:rPr>
          <w:rFonts w:ascii="Arial" w:hAnsi="Arial" w:cs="Arial"/>
          <w:sz w:val="22"/>
          <w:szCs w:val="22"/>
        </w:rPr>
        <w:t xml:space="preserve">Indication of increasing or decreasing confidence in controls over each key risk from </w:t>
      </w:r>
      <w:r w:rsidRPr="00A564EB">
        <w:rPr>
          <w:rFonts w:ascii="Arial" w:hAnsi="Arial" w:cs="Arial"/>
          <w:b/>
          <w:sz w:val="22"/>
          <w:szCs w:val="22"/>
        </w:rPr>
        <w:t xml:space="preserve">Section 1.3 </w:t>
      </w:r>
      <w:r w:rsidRPr="00A564EB">
        <w:rPr>
          <w:rFonts w:ascii="Arial" w:hAnsi="Arial" w:cs="Arial"/>
          <w:sz w:val="22"/>
          <w:szCs w:val="22"/>
        </w:rPr>
        <w:t>(key risk dashboard)</w:t>
      </w:r>
    </w:p>
    <w:p w14:paraId="42D111A7" w14:textId="77777777" w:rsidR="0097338F" w:rsidRPr="00A564EB" w:rsidRDefault="0097338F" w:rsidP="00DD3FE6">
      <w:pPr>
        <w:pStyle w:val="ListParagraph"/>
        <w:numPr>
          <w:ilvl w:val="0"/>
          <w:numId w:val="32"/>
        </w:numPr>
        <w:spacing w:before="240" w:after="240"/>
        <w:rPr>
          <w:rFonts w:ascii="Arial" w:hAnsi="Arial" w:cs="Arial"/>
          <w:sz w:val="22"/>
          <w:szCs w:val="22"/>
        </w:rPr>
      </w:pPr>
      <w:r w:rsidRPr="00A564EB">
        <w:rPr>
          <w:rFonts w:ascii="Arial" w:hAnsi="Arial" w:cs="Arial"/>
          <w:sz w:val="22"/>
          <w:szCs w:val="22"/>
        </w:rPr>
        <w:t xml:space="preserve">Any new risks identified (with </w:t>
      </w:r>
      <w:r w:rsidR="006D7A10" w:rsidRPr="00A564EB">
        <w:rPr>
          <w:rFonts w:ascii="Arial" w:hAnsi="Arial" w:cs="Arial"/>
          <w:sz w:val="22"/>
          <w:szCs w:val="22"/>
        </w:rPr>
        <w:t xml:space="preserve">a </w:t>
      </w:r>
      <w:r w:rsidRPr="00A564EB">
        <w:rPr>
          <w:rFonts w:ascii="Arial" w:hAnsi="Arial" w:cs="Arial"/>
          <w:sz w:val="22"/>
          <w:szCs w:val="22"/>
        </w:rPr>
        <w:t>summary of how these were escalated / recorded)</w:t>
      </w:r>
    </w:p>
    <w:p w14:paraId="42D111A8" w14:textId="77777777" w:rsidR="0097338F" w:rsidRPr="00A564EB" w:rsidRDefault="0097338F" w:rsidP="00DD3FE6">
      <w:pPr>
        <w:pStyle w:val="ListParagraph"/>
        <w:numPr>
          <w:ilvl w:val="0"/>
          <w:numId w:val="32"/>
        </w:numPr>
        <w:spacing w:before="240" w:after="240"/>
        <w:rPr>
          <w:rFonts w:ascii="Arial" w:hAnsi="Arial" w:cs="Arial"/>
          <w:sz w:val="22"/>
          <w:szCs w:val="22"/>
        </w:rPr>
      </w:pPr>
      <w:r w:rsidRPr="00A564EB">
        <w:rPr>
          <w:rFonts w:ascii="Arial" w:hAnsi="Arial" w:cs="Arial"/>
          <w:sz w:val="22"/>
          <w:szCs w:val="22"/>
        </w:rPr>
        <w:t>Any new adjustments needed to assurance or controls (with action plan</w:t>
      </w:r>
      <w:r w:rsidR="006D7A10" w:rsidRPr="00A564EB">
        <w:rPr>
          <w:rFonts w:ascii="Arial" w:hAnsi="Arial" w:cs="Arial"/>
          <w:sz w:val="22"/>
          <w:szCs w:val="22"/>
        </w:rPr>
        <w:t>s</w:t>
      </w:r>
      <w:r w:rsidRPr="00A564EB">
        <w:rPr>
          <w:rFonts w:ascii="Arial" w:hAnsi="Arial" w:cs="Arial"/>
          <w:sz w:val="22"/>
          <w:szCs w:val="22"/>
        </w:rPr>
        <w:t>)</w:t>
      </w:r>
    </w:p>
    <w:p w14:paraId="42D111A9" w14:textId="77777777" w:rsidR="0097338F" w:rsidRPr="00A564EB" w:rsidRDefault="00DD3FE6" w:rsidP="00DD3FE6">
      <w:pPr>
        <w:pStyle w:val="ListParagraph"/>
        <w:numPr>
          <w:ilvl w:val="0"/>
          <w:numId w:val="32"/>
        </w:numPr>
        <w:spacing w:before="240" w:after="240"/>
        <w:rPr>
          <w:rFonts w:ascii="Arial" w:hAnsi="Arial" w:cs="Arial"/>
          <w:sz w:val="22"/>
          <w:szCs w:val="22"/>
        </w:rPr>
      </w:pPr>
      <w:r>
        <w:rPr>
          <w:rFonts w:ascii="Arial" w:hAnsi="Arial" w:cs="Arial"/>
          <w:sz w:val="22"/>
          <w:szCs w:val="22"/>
        </w:rPr>
        <w:t>Challenges and</w:t>
      </w:r>
      <w:r w:rsidR="0097338F" w:rsidRPr="00A564EB">
        <w:rPr>
          <w:rFonts w:ascii="Arial" w:hAnsi="Arial" w:cs="Arial"/>
          <w:sz w:val="22"/>
          <w:szCs w:val="22"/>
        </w:rPr>
        <w:t xml:space="preserve"> successes</w:t>
      </w:r>
      <w:r w:rsidR="00702CCF" w:rsidRPr="00A564EB">
        <w:rPr>
          <w:rFonts w:ascii="Arial" w:hAnsi="Arial" w:cs="Arial"/>
          <w:sz w:val="22"/>
          <w:szCs w:val="22"/>
        </w:rPr>
        <w:t>.</w:t>
      </w:r>
    </w:p>
    <w:p w14:paraId="42D111AA" w14:textId="77777777" w:rsidR="003A13C1" w:rsidRPr="00025B9D" w:rsidRDefault="0097338F" w:rsidP="00DD3FE6">
      <w:pPr>
        <w:spacing w:before="240" w:after="240"/>
        <w:rPr>
          <w:rFonts w:ascii="Arial" w:hAnsi="Arial" w:cs="Arial"/>
          <w:color w:val="000000" w:themeColor="text1"/>
          <w:sz w:val="22"/>
          <w:szCs w:val="22"/>
        </w:rPr>
      </w:pPr>
      <w:r w:rsidRPr="00025B9D">
        <w:rPr>
          <w:rFonts w:ascii="Arial" w:hAnsi="Arial" w:cs="Arial"/>
          <w:color w:val="000000" w:themeColor="text1"/>
          <w:sz w:val="22"/>
          <w:szCs w:val="22"/>
        </w:rPr>
        <w:t xml:space="preserve">The CIO </w:t>
      </w:r>
      <w:r w:rsidR="009B2692" w:rsidRPr="00025B9D">
        <w:rPr>
          <w:rFonts w:ascii="Arial" w:hAnsi="Arial" w:cs="Arial"/>
          <w:color w:val="000000" w:themeColor="text1"/>
          <w:sz w:val="22"/>
          <w:szCs w:val="22"/>
        </w:rPr>
        <w:t xml:space="preserve">and Head of Risk / Assurance </w:t>
      </w:r>
      <w:r w:rsidRPr="00025B9D">
        <w:rPr>
          <w:rFonts w:ascii="Arial" w:hAnsi="Arial" w:cs="Arial"/>
          <w:color w:val="000000" w:themeColor="text1"/>
          <w:sz w:val="22"/>
          <w:szCs w:val="22"/>
        </w:rPr>
        <w:t xml:space="preserve">will review and approve the </w:t>
      </w:r>
      <w:r w:rsidR="006D7A10" w:rsidRPr="00025B9D">
        <w:rPr>
          <w:rFonts w:ascii="Arial" w:hAnsi="Arial" w:cs="Arial"/>
          <w:b/>
          <w:color w:val="000000" w:themeColor="text1"/>
          <w:sz w:val="22"/>
          <w:szCs w:val="22"/>
        </w:rPr>
        <w:t>M</w:t>
      </w:r>
      <w:r w:rsidRPr="00025B9D">
        <w:rPr>
          <w:rFonts w:ascii="Arial" w:hAnsi="Arial" w:cs="Arial"/>
          <w:b/>
          <w:color w:val="000000" w:themeColor="text1"/>
          <w:sz w:val="22"/>
          <w:szCs w:val="22"/>
        </w:rPr>
        <w:t xml:space="preserve">onthly </w:t>
      </w:r>
      <w:r w:rsidR="006D7A10" w:rsidRPr="00025B9D">
        <w:rPr>
          <w:rFonts w:ascii="Arial" w:hAnsi="Arial" w:cs="Arial"/>
          <w:b/>
          <w:color w:val="000000" w:themeColor="text1"/>
          <w:sz w:val="22"/>
          <w:szCs w:val="22"/>
        </w:rPr>
        <w:t>ICT</w:t>
      </w:r>
      <w:r w:rsidR="00702CCF" w:rsidRPr="00025B9D">
        <w:rPr>
          <w:rFonts w:ascii="Arial" w:hAnsi="Arial" w:cs="Arial"/>
          <w:b/>
          <w:color w:val="000000" w:themeColor="text1"/>
          <w:sz w:val="22"/>
          <w:szCs w:val="22"/>
        </w:rPr>
        <w:t xml:space="preserve"> Operations</w:t>
      </w:r>
      <w:r w:rsidR="006D7A10" w:rsidRPr="00025B9D">
        <w:rPr>
          <w:rFonts w:ascii="Arial" w:hAnsi="Arial" w:cs="Arial"/>
          <w:b/>
          <w:color w:val="000000" w:themeColor="text1"/>
          <w:sz w:val="22"/>
          <w:szCs w:val="22"/>
        </w:rPr>
        <w:t xml:space="preserve"> Assurance S</w:t>
      </w:r>
      <w:r w:rsidRPr="00025B9D">
        <w:rPr>
          <w:rFonts w:ascii="Arial" w:hAnsi="Arial" w:cs="Arial"/>
          <w:b/>
          <w:color w:val="000000" w:themeColor="text1"/>
          <w:sz w:val="22"/>
          <w:szCs w:val="22"/>
        </w:rPr>
        <w:t>ummary</w:t>
      </w:r>
      <w:r w:rsidR="009B2692" w:rsidRPr="00025B9D">
        <w:rPr>
          <w:rFonts w:ascii="Arial" w:hAnsi="Arial" w:cs="Arial"/>
          <w:b/>
          <w:color w:val="000000" w:themeColor="text1"/>
          <w:sz w:val="22"/>
          <w:szCs w:val="22"/>
        </w:rPr>
        <w:t xml:space="preserve">, </w:t>
      </w:r>
      <w:r w:rsidR="00BA50DA" w:rsidRPr="00025B9D">
        <w:rPr>
          <w:rFonts w:ascii="Arial" w:hAnsi="Arial" w:cs="Arial"/>
          <w:color w:val="000000" w:themeColor="text1"/>
          <w:sz w:val="22"/>
          <w:szCs w:val="22"/>
        </w:rPr>
        <w:t>directing</w:t>
      </w:r>
      <w:r w:rsidR="00E60A21" w:rsidRPr="00025B9D">
        <w:rPr>
          <w:rFonts w:ascii="Arial" w:hAnsi="Arial" w:cs="Arial"/>
          <w:color w:val="000000" w:themeColor="text1"/>
          <w:sz w:val="22"/>
          <w:szCs w:val="22"/>
        </w:rPr>
        <w:t xml:space="preserve"> where</w:t>
      </w:r>
      <w:r w:rsidR="009B2692" w:rsidRPr="00025B9D">
        <w:rPr>
          <w:rFonts w:ascii="Arial" w:hAnsi="Arial" w:cs="Arial"/>
          <w:color w:val="000000" w:themeColor="text1"/>
          <w:sz w:val="22"/>
          <w:szCs w:val="22"/>
        </w:rPr>
        <w:t xml:space="preserve"> necessary </w:t>
      </w:r>
      <w:r w:rsidR="00BA50DA" w:rsidRPr="00025B9D">
        <w:rPr>
          <w:rFonts w:ascii="Arial" w:hAnsi="Arial" w:cs="Arial"/>
          <w:color w:val="000000" w:themeColor="text1"/>
          <w:sz w:val="22"/>
          <w:szCs w:val="22"/>
        </w:rPr>
        <w:t xml:space="preserve">on </w:t>
      </w:r>
      <w:r w:rsidR="009B2692" w:rsidRPr="00025B9D">
        <w:rPr>
          <w:rFonts w:ascii="Arial" w:hAnsi="Arial" w:cs="Arial"/>
          <w:color w:val="000000" w:themeColor="text1"/>
          <w:sz w:val="22"/>
          <w:szCs w:val="22"/>
        </w:rPr>
        <w:t xml:space="preserve">any new risks </w:t>
      </w:r>
      <w:r w:rsidR="00BA50DA" w:rsidRPr="00025B9D">
        <w:rPr>
          <w:rFonts w:ascii="Arial" w:hAnsi="Arial" w:cs="Arial"/>
          <w:color w:val="000000" w:themeColor="text1"/>
          <w:sz w:val="22"/>
          <w:szCs w:val="22"/>
        </w:rPr>
        <w:t>or</w:t>
      </w:r>
      <w:r w:rsidR="009B2692" w:rsidRPr="00025B9D">
        <w:rPr>
          <w:rFonts w:ascii="Arial" w:hAnsi="Arial" w:cs="Arial"/>
          <w:color w:val="000000" w:themeColor="text1"/>
          <w:sz w:val="22"/>
          <w:szCs w:val="22"/>
        </w:rPr>
        <w:t xml:space="preserve"> adjustments to the plan</w:t>
      </w:r>
      <w:r w:rsidR="006D7A10" w:rsidRPr="00025B9D">
        <w:rPr>
          <w:rFonts w:ascii="Arial" w:hAnsi="Arial" w:cs="Arial"/>
          <w:color w:val="000000" w:themeColor="text1"/>
          <w:sz w:val="22"/>
          <w:szCs w:val="22"/>
        </w:rPr>
        <w:t xml:space="preserve">.  Copies </w:t>
      </w:r>
      <w:r w:rsidRPr="00025B9D">
        <w:rPr>
          <w:rFonts w:ascii="Arial" w:hAnsi="Arial" w:cs="Arial"/>
          <w:color w:val="000000" w:themeColor="text1"/>
          <w:sz w:val="22"/>
          <w:szCs w:val="22"/>
        </w:rPr>
        <w:t xml:space="preserve">will then be </w:t>
      </w:r>
      <w:r w:rsidR="00702CCF" w:rsidRPr="00025B9D">
        <w:rPr>
          <w:rFonts w:ascii="Arial" w:hAnsi="Arial" w:cs="Arial"/>
          <w:color w:val="000000" w:themeColor="text1"/>
          <w:sz w:val="22"/>
          <w:szCs w:val="22"/>
        </w:rPr>
        <w:t xml:space="preserve">made available </w:t>
      </w:r>
      <w:r w:rsidR="009902B8" w:rsidRPr="00025B9D">
        <w:rPr>
          <w:rFonts w:ascii="Arial" w:hAnsi="Arial" w:cs="Arial"/>
          <w:color w:val="000000" w:themeColor="text1"/>
          <w:sz w:val="22"/>
          <w:szCs w:val="22"/>
        </w:rPr>
        <w:t>to</w:t>
      </w:r>
      <w:r w:rsidRPr="00025B9D">
        <w:rPr>
          <w:rFonts w:ascii="Arial" w:hAnsi="Arial" w:cs="Arial"/>
          <w:color w:val="000000" w:themeColor="text1"/>
          <w:sz w:val="22"/>
          <w:szCs w:val="22"/>
        </w:rPr>
        <w:t xml:space="preserve"> the</w:t>
      </w:r>
      <w:r w:rsidR="009902B8" w:rsidRPr="00025B9D">
        <w:rPr>
          <w:rFonts w:ascii="Arial" w:hAnsi="Arial" w:cs="Arial"/>
          <w:color w:val="000000" w:themeColor="text1"/>
          <w:sz w:val="22"/>
          <w:szCs w:val="22"/>
        </w:rPr>
        <w:t xml:space="preserve"> </w:t>
      </w:r>
      <w:r w:rsidRPr="00025B9D">
        <w:rPr>
          <w:rFonts w:ascii="Arial" w:hAnsi="Arial" w:cs="Arial"/>
          <w:color w:val="000000" w:themeColor="text1"/>
          <w:sz w:val="22"/>
          <w:szCs w:val="22"/>
        </w:rPr>
        <w:t xml:space="preserve">Senior Leadership Team and </w:t>
      </w:r>
      <w:r w:rsidR="00702CCF" w:rsidRPr="00025B9D">
        <w:rPr>
          <w:rFonts w:ascii="Arial" w:hAnsi="Arial" w:cs="Arial"/>
          <w:color w:val="000000" w:themeColor="text1"/>
          <w:sz w:val="22"/>
          <w:szCs w:val="22"/>
        </w:rPr>
        <w:t xml:space="preserve">the </w:t>
      </w:r>
      <w:r w:rsidRPr="00025B9D">
        <w:rPr>
          <w:rFonts w:ascii="Arial" w:hAnsi="Arial" w:cs="Arial"/>
          <w:color w:val="000000" w:themeColor="text1"/>
          <w:sz w:val="22"/>
          <w:szCs w:val="22"/>
        </w:rPr>
        <w:t>Chief Executive.</w:t>
      </w:r>
    </w:p>
    <w:p w14:paraId="42D111AB" w14:textId="77777777" w:rsidR="00DB4ECC" w:rsidRPr="00025B9D" w:rsidRDefault="00DB4ECC" w:rsidP="00DD3FE6">
      <w:pPr>
        <w:spacing w:before="240" w:after="240"/>
        <w:rPr>
          <w:rFonts w:ascii="Arial" w:hAnsi="Arial" w:cs="Arial"/>
          <w:color w:val="000000" w:themeColor="text1"/>
          <w:sz w:val="22"/>
          <w:szCs w:val="22"/>
        </w:rPr>
      </w:pPr>
      <w:r w:rsidRPr="00025B9D">
        <w:rPr>
          <w:rFonts w:ascii="Arial" w:hAnsi="Arial" w:cs="Arial"/>
          <w:color w:val="000000" w:themeColor="text1"/>
          <w:sz w:val="22"/>
          <w:szCs w:val="22"/>
        </w:rPr>
        <w:t>The Head of Risk / Assurance will report quarterly to the Risk and Audit Committee on the progress of the ICT Operations Assurance plan, and escalate to the Risk and Audit Committee any critical risks.  Protocols for this reporting have been added to the Internal Audit and Risk charters, and supporting procedures documents.</w:t>
      </w:r>
    </w:p>
    <w:p w14:paraId="42D111AC" w14:textId="77777777" w:rsidR="009A186A" w:rsidRPr="00A564EB" w:rsidRDefault="0097338F" w:rsidP="00DD3FE6">
      <w:pPr>
        <w:spacing w:before="240" w:after="240"/>
        <w:rPr>
          <w:rFonts w:ascii="Arial" w:hAnsi="Arial" w:cs="Arial"/>
          <w:sz w:val="22"/>
          <w:szCs w:val="22"/>
        </w:rPr>
      </w:pPr>
      <w:r w:rsidRPr="00A564EB">
        <w:rPr>
          <w:rFonts w:ascii="Arial" w:hAnsi="Arial" w:cs="Arial"/>
          <w:sz w:val="22"/>
          <w:szCs w:val="22"/>
        </w:rPr>
        <w:t>Notwithstanding the above process</w:t>
      </w:r>
      <w:r w:rsidR="00322D92" w:rsidRPr="00A564EB">
        <w:rPr>
          <w:rFonts w:ascii="Arial" w:hAnsi="Arial" w:cs="Arial"/>
          <w:sz w:val="22"/>
          <w:szCs w:val="22"/>
        </w:rPr>
        <w:t>,</w:t>
      </w:r>
      <w:r w:rsidRPr="00A564EB">
        <w:rPr>
          <w:rFonts w:ascii="Arial" w:hAnsi="Arial" w:cs="Arial"/>
          <w:sz w:val="22"/>
          <w:szCs w:val="22"/>
        </w:rPr>
        <w:t xml:space="preserve"> any significant </w:t>
      </w:r>
      <w:r w:rsidR="00322D92" w:rsidRPr="00A564EB">
        <w:rPr>
          <w:rFonts w:ascii="Arial" w:hAnsi="Arial" w:cs="Arial"/>
          <w:sz w:val="22"/>
          <w:szCs w:val="22"/>
        </w:rPr>
        <w:t xml:space="preserve">new </w:t>
      </w:r>
      <w:r w:rsidRPr="00A564EB">
        <w:rPr>
          <w:rFonts w:ascii="Arial" w:hAnsi="Arial" w:cs="Arial"/>
          <w:sz w:val="22"/>
          <w:szCs w:val="22"/>
        </w:rPr>
        <w:t>risks or assurance information must be escalated immediately to the appropriate level.</w:t>
      </w:r>
      <w:r w:rsidR="00702CCF" w:rsidRPr="00A564EB">
        <w:rPr>
          <w:rFonts w:ascii="Arial" w:hAnsi="Arial" w:cs="Arial"/>
          <w:sz w:val="22"/>
          <w:szCs w:val="22"/>
        </w:rPr>
        <w:t xml:space="preserve">  </w:t>
      </w:r>
      <w:r w:rsidR="009A186A" w:rsidRPr="00A564EB">
        <w:rPr>
          <w:rFonts w:ascii="Arial" w:hAnsi="Arial" w:cs="Arial"/>
          <w:sz w:val="22"/>
          <w:szCs w:val="22"/>
        </w:rPr>
        <w:t xml:space="preserve">In some cases it will be appropriate to communicate assurance results and/or key risks (including opportunities) to the GCIO </w:t>
      </w:r>
      <w:r w:rsidR="00F01B0E" w:rsidRPr="00A564EB">
        <w:rPr>
          <w:rFonts w:ascii="Arial" w:hAnsi="Arial" w:cs="Arial"/>
          <w:sz w:val="22"/>
          <w:szCs w:val="22"/>
        </w:rPr>
        <w:t>to support its system-wide view;</w:t>
      </w:r>
      <w:r w:rsidR="009A186A" w:rsidRPr="00A564EB">
        <w:rPr>
          <w:rFonts w:ascii="Arial" w:hAnsi="Arial" w:cs="Arial"/>
          <w:sz w:val="22"/>
          <w:szCs w:val="22"/>
        </w:rPr>
        <w:t xml:space="preserve"> </w:t>
      </w:r>
      <w:r w:rsidR="00F01B0E" w:rsidRPr="00A564EB">
        <w:rPr>
          <w:rFonts w:ascii="Arial" w:hAnsi="Arial" w:cs="Arial"/>
          <w:sz w:val="22"/>
          <w:szCs w:val="22"/>
        </w:rPr>
        <w:t>the</w:t>
      </w:r>
      <w:r w:rsidR="007B6398" w:rsidRPr="00A564EB">
        <w:rPr>
          <w:rFonts w:ascii="Arial" w:hAnsi="Arial" w:cs="Arial"/>
          <w:sz w:val="22"/>
          <w:szCs w:val="22"/>
        </w:rPr>
        <w:t xml:space="preserve"> </w:t>
      </w:r>
      <w:r w:rsidR="00F01B0E" w:rsidRPr="00A564EB">
        <w:rPr>
          <w:rFonts w:ascii="Arial" w:hAnsi="Arial" w:cs="Arial"/>
          <w:sz w:val="22"/>
          <w:szCs w:val="22"/>
        </w:rPr>
        <w:t>scope of this reporting will be agreed with the</w:t>
      </w:r>
      <w:r w:rsidR="009A186A" w:rsidRPr="00A564EB">
        <w:rPr>
          <w:rFonts w:ascii="Arial" w:hAnsi="Arial" w:cs="Arial"/>
          <w:sz w:val="22"/>
          <w:szCs w:val="22"/>
        </w:rPr>
        <w:t xml:space="preserve"> GCIO. </w:t>
      </w:r>
    </w:p>
    <w:p w14:paraId="42D111AD" w14:textId="77777777" w:rsidR="00FE360D" w:rsidRPr="00A564EB" w:rsidRDefault="00FE360D" w:rsidP="00DD3FE6">
      <w:pPr>
        <w:spacing w:before="240" w:after="240"/>
        <w:rPr>
          <w:rFonts w:ascii="Arial" w:hAnsi="Arial" w:cs="Arial"/>
          <w:sz w:val="22"/>
          <w:szCs w:val="22"/>
          <w:highlight w:val="yellow"/>
        </w:rPr>
      </w:pPr>
      <w:r w:rsidRPr="00A564EB">
        <w:rPr>
          <w:rFonts w:ascii="Arial" w:hAnsi="Arial" w:cs="Arial"/>
          <w:sz w:val="22"/>
          <w:szCs w:val="22"/>
        </w:rPr>
        <w:t xml:space="preserve">The results of the assurance activities, and </w:t>
      </w:r>
      <w:r w:rsidR="00F01B0E" w:rsidRPr="00A564EB">
        <w:rPr>
          <w:rFonts w:ascii="Arial" w:hAnsi="Arial" w:cs="Arial"/>
          <w:sz w:val="22"/>
          <w:szCs w:val="22"/>
        </w:rPr>
        <w:t>lessons learned</w:t>
      </w:r>
      <w:r w:rsidRPr="00A564EB">
        <w:rPr>
          <w:rFonts w:ascii="Arial" w:hAnsi="Arial" w:cs="Arial"/>
          <w:sz w:val="22"/>
          <w:szCs w:val="22"/>
        </w:rPr>
        <w:t xml:space="preserve"> from the process, will be used to inform the development of the </w:t>
      </w:r>
      <w:r w:rsidRPr="00A564EB">
        <w:rPr>
          <w:rFonts w:ascii="Arial" w:hAnsi="Arial" w:cs="Arial"/>
          <w:b/>
          <w:sz w:val="22"/>
          <w:szCs w:val="22"/>
        </w:rPr>
        <w:t>FY</w:t>
      </w:r>
      <w:r w:rsidR="00CB24FF">
        <w:rPr>
          <w:rFonts w:ascii="Arial" w:hAnsi="Arial" w:cs="Arial"/>
          <w:b/>
          <w:sz w:val="22"/>
          <w:szCs w:val="22"/>
        </w:rPr>
        <w:t>16/</w:t>
      </w:r>
      <w:r w:rsidRPr="00A564EB">
        <w:rPr>
          <w:rFonts w:ascii="Arial" w:hAnsi="Arial" w:cs="Arial"/>
          <w:b/>
          <w:sz w:val="22"/>
          <w:szCs w:val="22"/>
        </w:rPr>
        <w:t>17 Annual ICT Operations Assurance Plan</w:t>
      </w:r>
      <w:r w:rsidRPr="00A564EB">
        <w:rPr>
          <w:rFonts w:ascii="Arial" w:hAnsi="Arial" w:cs="Arial"/>
          <w:sz w:val="22"/>
          <w:szCs w:val="22"/>
        </w:rPr>
        <w:t xml:space="preserve">, which will be developed beginning in February 2016 and completed by 30 June 2016.    </w:t>
      </w:r>
    </w:p>
    <w:p w14:paraId="42D111AE" w14:textId="77777777" w:rsidR="003A13C1" w:rsidRPr="00494B0C" w:rsidRDefault="00EA7B7D" w:rsidP="00494B0C">
      <w:pPr>
        <w:pStyle w:val="EYHeading2"/>
        <w:spacing w:before="240"/>
        <w:ind w:left="1135" w:hanging="851"/>
        <w:rPr>
          <w:rFonts w:ascii="Arial" w:hAnsi="Arial" w:cs="Arial"/>
          <w:b/>
          <w:color w:val="auto"/>
        </w:rPr>
      </w:pPr>
      <w:bookmarkStart w:id="31" w:name="_Toc414967713"/>
      <w:r w:rsidRPr="00EA7B7D">
        <w:rPr>
          <w:rFonts w:ascii="Arial" w:hAnsi="Arial" w:cs="Arial"/>
          <w:b/>
          <w:color w:val="auto"/>
        </w:rPr>
        <w:lastRenderedPageBreak/>
        <w:t>Referenced Documents</w:t>
      </w:r>
      <w:bookmarkEnd w:id="31"/>
    </w:p>
    <w:p w14:paraId="42D111AF" w14:textId="77777777" w:rsidR="003A13C1" w:rsidRPr="00A564EB" w:rsidRDefault="00494B0C" w:rsidP="003A13C1">
      <w:pPr>
        <w:pStyle w:val="EYBodytextwithparaspace"/>
        <w:numPr>
          <w:ilvl w:val="0"/>
          <w:numId w:val="0"/>
        </w:numPr>
        <w:rPr>
          <w:rFonts w:ascii="Arial" w:hAnsi="Arial" w:cs="Arial"/>
          <w:kern w:val="0"/>
          <w:sz w:val="22"/>
          <w:szCs w:val="22"/>
          <w:lang w:val="en-NZ"/>
        </w:rPr>
      </w:pPr>
      <w:bookmarkStart w:id="32" w:name="_Toc410219844"/>
      <w:bookmarkStart w:id="33" w:name="_Toc410892770"/>
      <w:bookmarkStart w:id="34" w:name="_Toc410897886"/>
      <w:bookmarkStart w:id="35" w:name="_Toc411865680"/>
      <w:bookmarkStart w:id="36" w:name="_Toc411930317"/>
      <w:bookmarkStart w:id="37" w:name="_Toc411942255"/>
      <w:bookmarkStart w:id="38" w:name="_Toc413660744"/>
      <w:bookmarkStart w:id="39" w:name="_Toc413844987"/>
      <w:bookmarkStart w:id="40" w:name="_Toc413845135"/>
      <w:bookmarkStart w:id="41" w:name="_Toc414967714"/>
      <w:r w:rsidRPr="00A564EB">
        <w:rPr>
          <w:rFonts w:ascii="Arial" w:hAnsi="Arial" w:cs="Arial"/>
          <w:kern w:val="0"/>
          <w:sz w:val="22"/>
          <w:szCs w:val="22"/>
          <w:lang w:val="en-NZ"/>
        </w:rPr>
        <w:t>Appendix 1 – Final Risk and Mitigation Register, May 2015</w:t>
      </w:r>
      <w:bookmarkEnd w:id="32"/>
      <w:bookmarkEnd w:id="33"/>
      <w:bookmarkEnd w:id="34"/>
      <w:bookmarkEnd w:id="35"/>
      <w:bookmarkEnd w:id="36"/>
      <w:bookmarkEnd w:id="37"/>
      <w:bookmarkEnd w:id="38"/>
      <w:bookmarkEnd w:id="39"/>
      <w:bookmarkEnd w:id="40"/>
      <w:bookmarkEnd w:id="41"/>
    </w:p>
    <w:p w14:paraId="42D111B0" w14:textId="6A05D62F" w:rsidR="00C139D7" w:rsidRDefault="00494B0C" w:rsidP="003A13C1">
      <w:pPr>
        <w:pStyle w:val="EYBodytextwithparaspace"/>
        <w:numPr>
          <w:ilvl w:val="0"/>
          <w:numId w:val="0"/>
        </w:numPr>
        <w:rPr>
          <w:rFonts w:ascii="Arial" w:hAnsi="Arial" w:cs="Arial"/>
          <w:kern w:val="0"/>
          <w:sz w:val="22"/>
          <w:szCs w:val="22"/>
          <w:lang w:val="en-NZ"/>
        </w:rPr>
      </w:pPr>
      <w:bookmarkStart w:id="42" w:name="_Toc410219845"/>
      <w:bookmarkStart w:id="43" w:name="_Toc410892771"/>
      <w:bookmarkStart w:id="44" w:name="_Toc410897887"/>
      <w:bookmarkStart w:id="45" w:name="_Toc411865681"/>
      <w:bookmarkStart w:id="46" w:name="_Toc411930318"/>
      <w:bookmarkStart w:id="47" w:name="_Toc411942256"/>
      <w:bookmarkStart w:id="48" w:name="_Toc413660745"/>
      <w:bookmarkStart w:id="49" w:name="_Toc413844988"/>
      <w:bookmarkStart w:id="50" w:name="_Toc413845136"/>
      <w:bookmarkStart w:id="51" w:name="_Toc414967715"/>
      <w:r w:rsidRPr="00A564EB">
        <w:rPr>
          <w:rFonts w:ascii="Arial" w:hAnsi="Arial" w:cs="Arial"/>
          <w:kern w:val="0"/>
          <w:sz w:val="22"/>
          <w:szCs w:val="22"/>
          <w:lang w:val="en-NZ"/>
        </w:rPr>
        <w:t>Appendix 2 – Risk Appetite statement, January 2015</w:t>
      </w:r>
      <w:bookmarkEnd w:id="42"/>
      <w:bookmarkEnd w:id="43"/>
      <w:bookmarkEnd w:id="44"/>
      <w:bookmarkEnd w:id="45"/>
      <w:bookmarkEnd w:id="46"/>
      <w:bookmarkEnd w:id="47"/>
      <w:bookmarkEnd w:id="48"/>
      <w:bookmarkEnd w:id="49"/>
      <w:bookmarkEnd w:id="50"/>
      <w:bookmarkEnd w:id="51"/>
    </w:p>
    <w:p w14:paraId="4FE046B8" w14:textId="036DDA46" w:rsidR="00494B0C" w:rsidRPr="00A564EB" w:rsidRDefault="00C139D7" w:rsidP="00C139D7">
      <w:pPr>
        <w:tabs>
          <w:tab w:val="clear" w:pos="851"/>
          <w:tab w:val="clear" w:pos="1701"/>
          <w:tab w:val="clear" w:pos="2552"/>
        </w:tabs>
        <w:rPr>
          <w:rFonts w:ascii="Arial" w:hAnsi="Arial" w:cs="Arial"/>
          <w:sz w:val="22"/>
          <w:szCs w:val="22"/>
        </w:rPr>
      </w:pPr>
      <w:r>
        <w:rPr>
          <w:rFonts w:ascii="Arial" w:hAnsi="Arial" w:cs="Arial"/>
          <w:sz w:val="22"/>
          <w:szCs w:val="22"/>
        </w:rPr>
        <w:br w:type="page"/>
      </w:r>
    </w:p>
    <w:p w14:paraId="42D111B1" w14:textId="77777777" w:rsidR="00F61EA2" w:rsidRPr="00F61EA2" w:rsidRDefault="00F61EA2" w:rsidP="00F61EA2">
      <w:pPr>
        <w:spacing w:after="120"/>
        <w:rPr>
          <w:rFonts w:ascii="Arial" w:hAnsi="Arial" w:cs="Arial"/>
        </w:rPr>
      </w:pPr>
      <w:bookmarkStart w:id="52" w:name="_Toc275184487"/>
      <w:bookmarkStart w:id="53" w:name="_Toc275269012"/>
      <w:bookmarkStart w:id="54" w:name="_Toc276039594"/>
      <w:bookmarkStart w:id="55" w:name="_Toc276113565"/>
      <w:bookmarkStart w:id="56" w:name="_Toc276115860"/>
    </w:p>
    <w:p w14:paraId="42D111B2" w14:textId="77777777" w:rsidR="007264A2" w:rsidRDefault="00BF37B2" w:rsidP="006547C3">
      <w:pPr>
        <w:pStyle w:val="EYHeading1"/>
        <w:spacing w:after="240"/>
        <w:ind w:left="851" w:hanging="851"/>
        <w:rPr>
          <w:rFonts w:ascii="Arial" w:hAnsi="Arial" w:cs="Arial"/>
          <w:b/>
          <w:color w:val="auto"/>
        </w:rPr>
      </w:pPr>
      <w:bookmarkStart w:id="57" w:name="_Toc414967716"/>
      <w:r>
        <w:rPr>
          <w:rFonts w:ascii="Arial" w:hAnsi="Arial" w:cs="Arial"/>
          <w:b/>
          <w:color w:val="auto"/>
        </w:rPr>
        <w:t>A</w:t>
      </w:r>
      <w:r w:rsidR="006F03C1">
        <w:rPr>
          <w:rFonts w:ascii="Arial" w:hAnsi="Arial" w:cs="Arial"/>
          <w:b/>
          <w:color w:val="auto"/>
        </w:rPr>
        <w:t>SSURANCE</w:t>
      </w:r>
      <w:r>
        <w:rPr>
          <w:rFonts w:ascii="Arial" w:hAnsi="Arial" w:cs="Arial"/>
          <w:b/>
          <w:color w:val="auto"/>
        </w:rPr>
        <w:t xml:space="preserve"> </w:t>
      </w:r>
      <w:r w:rsidR="00D31155">
        <w:rPr>
          <w:rFonts w:ascii="Arial" w:hAnsi="Arial" w:cs="Arial"/>
          <w:b/>
          <w:color w:val="auto"/>
        </w:rPr>
        <w:t>SCHEDULE</w:t>
      </w:r>
      <w:r w:rsidR="00004164">
        <w:rPr>
          <w:rFonts w:ascii="Arial" w:hAnsi="Arial" w:cs="Arial"/>
          <w:b/>
          <w:color w:val="auto"/>
        </w:rPr>
        <w:t xml:space="preserve"> OVERVIEW</w:t>
      </w:r>
      <w:bookmarkEnd w:id="57"/>
    </w:p>
    <w:p w14:paraId="42D111B3" w14:textId="77777777" w:rsidR="002B1727" w:rsidRPr="002B1727" w:rsidRDefault="00616DEA" w:rsidP="00D9345E">
      <w:pPr>
        <w:pStyle w:val="EYHeading2"/>
        <w:spacing w:before="240"/>
        <w:ind w:left="1135" w:hanging="851"/>
        <w:rPr>
          <w:rFonts w:ascii="Arial" w:hAnsi="Arial" w:cs="Arial"/>
          <w:b/>
          <w:color w:val="auto"/>
        </w:rPr>
      </w:pPr>
      <w:bookmarkStart w:id="58" w:name="_Toc414967717"/>
      <w:r>
        <w:rPr>
          <w:rFonts w:ascii="Arial" w:hAnsi="Arial" w:cs="Arial"/>
          <w:b/>
          <w:color w:val="auto"/>
        </w:rPr>
        <w:t>Assurance</w:t>
      </w:r>
      <w:r w:rsidR="002B1727">
        <w:rPr>
          <w:rFonts w:ascii="Arial" w:hAnsi="Arial" w:cs="Arial"/>
          <w:b/>
          <w:color w:val="auto"/>
        </w:rPr>
        <w:t xml:space="preserve"> Approach</w:t>
      </w:r>
      <w:bookmarkEnd w:id="58"/>
    </w:p>
    <w:p w14:paraId="42D111B4" w14:textId="77777777" w:rsidR="00790066" w:rsidRPr="00A564EB" w:rsidRDefault="001B7130" w:rsidP="00A564EB">
      <w:pPr>
        <w:spacing w:before="240" w:after="240"/>
        <w:rPr>
          <w:rFonts w:ascii="Arial" w:hAnsi="Arial" w:cs="Arial"/>
          <w:sz w:val="22"/>
          <w:szCs w:val="22"/>
        </w:rPr>
      </w:pPr>
      <w:r w:rsidRPr="00A564EB">
        <w:rPr>
          <w:rFonts w:ascii="Arial" w:hAnsi="Arial" w:cs="Arial"/>
          <w:sz w:val="22"/>
          <w:szCs w:val="22"/>
        </w:rPr>
        <w:t>To develop the assurance schedule for FY</w:t>
      </w:r>
      <w:r w:rsidR="00CB24FF">
        <w:rPr>
          <w:rFonts w:ascii="Arial" w:hAnsi="Arial" w:cs="Arial"/>
          <w:sz w:val="22"/>
          <w:szCs w:val="22"/>
        </w:rPr>
        <w:t>15/</w:t>
      </w:r>
      <w:r w:rsidRPr="00A564EB">
        <w:rPr>
          <w:rFonts w:ascii="Arial" w:hAnsi="Arial" w:cs="Arial"/>
          <w:sz w:val="22"/>
          <w:szCs w:val="22"/>
        </w:rPr>
        <w:t>16</w:t>
      </w:r>
      <w:r w:rsidR="00790066" w:rsidRPr="00A564EB">
        <w:rPr>
          <w:rFonts w:ascii="Arial" w:hAnsi="Arial" w:cs="Arial"/>
          <w:sz w:val="22"/>
          <w:szCs w:val="22"/>
        </w:rPr>
        <w:t xml:space="preserve">, we first sought to understand the relevant risks within each of the top 5 areas.  We liaised with Risk, Internal Audit, managers, the Senior Leadership Team and other stakeholders to collect information on risks and controls they had already identified.  For new risks or risks that were not yet rated, we worked with stakeholders to evaluate the risks, with due consideration of the “risk appetite” of our agency, and identified controls.  </w:t>
      </w:r>
    </w:p>
    <w:p w14:paraId="42D111B5" w14:textId="77777777" w:rsidR="00790066" w:rsidRPr="00A564EB" w:rsidRDefault="00790066" w:rsidP="00A564EB">
      <w:pPr>
        <w:spacing w:before="240" w:after="240"/>
        <w:rPr>
          <w:rFonts w:ascii="Arial" w:hAnsi="Arial" w:cs="Arial"/>
          <w:sz w:val="22"/>
          <w:szCs w:val="22"/>
        </w:rPr>
      </w:pPr>
      <w:r w:rsidRPr="00A564EB">
        <w:rPr>
          <w:rFonts w:ascii="Arial" w:hAnsi="Arial" w:cs="Arial"/>
          <w:sz w:val="22"/>
          <w:szCs w:val="22"/>
        </w:rPr>
        <w:t xml:space="preserve">Next, we sought to determine what activities </w:t>
      </w:r>
      <w:r w:rsidR="0081600F" w:rsidRPr="00A564EB">
        <w:rPr>
          <w:rFonts w:ascii="Arial" w:hAnsi="Arial" w:cs="Arial"/>
          <w:sz w:val="22"/>
          <w:szCs w:val="22"/>
        </w:rPr>
        <w:t>were</w:t>
      </w:r>
      <w:r w:rsidRPr="00A564EB">
        <w:rPr>
          <w:rFonts w:ascii="Arial" w:hAnsi="Arial" w:cs="Arial"/>
          <w:sz w:val="22"/>
          <w:szCs w:val="22"/>
        </w:rPr>
        <w:t xml:space="preserve"> already planned or underway to give us assurance the controls are managing the risks.  Through this process, we identified some areas where we felt there was not enough assurance in place, and other areas where different assurance providers </w:t>
      </w:r>
      <w:r w:rsidR="001B7130" w:rsidRPr="00A564EB">
        <w:rPr>
          <w:rFonts w:ascii="Arial" w:hAnsi="Arial" w:cs="Arial"/>
          <w:sz w:val="22"/>
          <w:szCs w:val="22"/>
        </w:rPr>
        <w:t>would be</w:t>
      </w:r>
      <w:r w:rsidRPr="00A564EB">
        <w:rPr>
          <w:rFonts w:ascii="Arial" w:hAnsi="Arial" w:cs="Arial"/>
          <w:sz w:val="22"/>
          <w:szCs w:val="22"/>
        </w:rPr>
        <w:t xml:space="preserve"> duplicating assurance effort.  </w:t>
      </w:r>
    </w:p>
    <w:p w14:paraId="42D111B6" w14:textId="77777777" w:rsidR="00790066" w:rsidRPr="00A564EB" w:rsidRDefault="00790066" w:rsidP="00A564EB">
      <w:pPr>
        <w:spacing w:before="240" w:after="240"/>
        <w:rPr>
          <w:rFonts w:ascii="Arial" w:hAnsi="Arial" w:cs="Arial"/>
          <w:sz w:val="22"/>
          <w:szCs w:val="22"/>
        </w:rPr>
      </w:pPr>
      <w:r w:rsidRPr="00A564EB">
        <w:rPr>
          <w:rFonts w:ascii="Arial" w:hAnsi="Arial" w:cs="Arial"/>
          <w:sz w:val="22"/>
          <w:szCs w:val="22"/>
        </w:rPr>
        <w:t>Where there were gaps, we worked with assurance providers to identify new activities to</w:t>
      </w:r>
      <w:r w:rsidR="001B4642" w:rsidRPr="00A564EB">
        <w:rPr>
          <w:rFonts w:ascii="Arial" w:hAnsi="Arial" w:cs="Arial"/>
          <w:sz w:val="22"/>
          <w:szCs w:val="22"/>
        </w:rPr>
        <w:t xml:space="preserve"> give us the assurance we need.</w:t>
      </w:r>
      <w:r w:rsidRPr="00A564EB">
        <w:rPr>
          <w:rFonts w:ascii="Arial" w:hAnsi="Arial" w:cs="Arial"/>
          <w:sz w:val="22"/>
          <w:szCs w:val="22"/>
        </w:rPr>
        <w:t xml:space="preserve">  We also identified actions for further improving controls.  </w:t>
      </w:r>
      <w:r w:rsidR="001B4642" w:rsidRPr="00A564EB">
        <w:rPr>
          <w:rFonts w:ascii="Arial" w:hAnsi="Arial" w:cs="Arial"/>
          <w:sz w:val="22"/>
          <w:szCs w:val="22"/>
        </w:rPr>
        <w:t>Throughout the process</w:t>
      </w:r>
      <w:r w:rsidRPr="00A564EB">
        <w:rPr>
          <w:rFonts w:ascii="Arial" w:hAnsi="Arial" w:cs="Arial"/>
          <w:sz w:val="22"/>
          <w:szCs w:val="22"/>
        </w:rPr>
        <w:t>, we consulted key internal and external stakeholders to understand their assurance expectations.</w:t>
      </w:r>
    </w:p>
    <w:p w14:paraId="42D111B7" w14:textId="77777777" w:rsidR="00ED4D1E" w:rsidRPr="00A564EB" w:rsidRDefault="00790066" w:rsidP="00A564EB">
      <w:pPr>
        <w:spacing w:before="240" w:after="240"/>
        <w:rPr>
          <w:rFonts w:ascii="Arial" w:hAnsi="Arial" w:cs="Arial"/>
          <w:sz w:val="22"/>
          <w:szCs w:val="22"/>
        </w:rPr>
      </w:pPr>
      <w:r w:rsidRPr="00A564EB">
        <w:rPr>
          <w:rFonts w:ascii="Arial" w:hAnsi="Arial" w:cs="Arial"/>
          <w:sz w:val="22"/>
          <w:szCs w:val="22"/>
        </w:rPr>
        <w:t xml:space="preserve">We then created a </w:t>
      </w:r>
      <w:r w:rsidRPr="00A564EB">
        <w:rPr>
          <w:rFonts w:ascii="Arial" w:hAnsi="Arial" w:cs="Arial"/>
          <w:b/>
          <w:sz w:val="22"/>
          <w:szCs w:val="22"/>
        </w:rPr>
        <w:t>schedule of assurance activities for FY</w:t>
      </w:r>
      <w:r w:rsidR="00CB24FF">
        <w:rPr>
          <w:rFonts w:ascii="Arial" w:hAnsi="Arial" w:cs="Arial"/>
          <w:b/>
          <w:sz w:val="22"/>
          <w:szCs w:val="22"/>
        </w:rPr>
        <w:t>15/</w:t>
      </w:r>
      <w:r w:rsidRPr="00A564EB">
        <w:rPr>
          <w:rFonts w:ascii="Arial" w:hAnsi="Arial" w:cs="Arial"/>
          <w:b/>
          <w:sz w:val="22"/>
          <w:szCs w:val="22"/>
        </w:rPr>
        <w:t>16</w:t>
      </w:r>
      <w:r w:rsidRPr="00A564EB">
        <w:rPr>
          <w:rFonts w:ascii="Arial" w:hAnsi="Arial" w:cs="Arial"/>
          <w:sz w:val="22"/>
          <w:szCs w:val="22"/>
        </w:rPr>
        <w:t xml:space="preserve"> that is achievable and, most importantly, </w:t>
      </w:r>
      <w:r w:rsidR="00DD3FE6">
        <w:rPr>
          <w:rFonts w:ascii="Arial" w:hAnsi="Arial" w:cs="Arial"/>
          <w:sz w:val="22"/>
          <w:szCs w:val="22"/>
        </w:rPr>
        <w:t xml:space="preserve">that </w:t>
      </w:r>
      <w:r w:rsidRPr="00A564EB">
        <w:rPr>
          <w:rFonts w:ascii="Arial" w:hAnsi="Arial" w:cs="Arial"/>
          <w:sz w:val="22"/>
          <w:szCs w:val="22"/>
        </w:rPr>
        <w:t>will be of value to decision makers.</w:t>
      </w:r>
    </w:p>
    <w:p w14:paraId="42D111B8" w14:textId="77777777" w:rsidR="00CD6FF1" w:rsidRPr="00CD6FF1" w:rsidRDefault="00CD6FF1" w:rsidP="00ED4D1E">
      <w:pPr>
        <w:pStyle w:val="EYHeading2"/>
        <w:spacing w:before="240"/>
        <w:ind w:left="1135" w:hanging="851"/>
        <w:rPr>
          <w:rFonts w:ascii="Arial" w:hAnsi="Arial" w:cs="Arial"/>
          <w:b/>
          <w:color w:val="auto"/>
        </w:rPr>
      </w:pPr>
      <w:bookmarkStart w:id="59" w:name="_Toc414967718"/>
      <w:r>
        <w:rPr>
          <w:rFonts w:ascii="Arial" w:hAnsi="Arial" w:cs="Arial"/>
          <w:b/>
          <w:color w:val="auto"/>
        </w:rPr>
        <w:t>Lessons Learned</w:t>
      </w:r>
      <w:bookmarkEnd w:id="59"/>
    </w:p>
    <w:p w14:paraId="42D111B9" w14:textId="77777777" w:rsidR="00D204CE" w:rsidRPr="00025B9D" w:rsidRDefault="00D204CE" w:rsidP="00A564EB">
      <w:pPr>
        <w:spacing w:before="240" w:after="240"/>
        <w:rPr>
          <w:rFonts w:ascii="Arial" w:hAnsi="Arial" w:cs="Arial"/>
          <w:color w:val="000000" w:themeColor="text1"/>
          <w:sz w:val="22"/>
          <w:szCs w:val="22"/>
        </w:rPr>
      </w:pPr>
      <w:r w:rsidRPr="00025B9D">
        <w:rPr>
          <w:rFonts w:ascii="Arial" w:hAnsi="Arial" w:cs="Arial"/>
          <w:color w:val="000000" w:themeColor="text1"/>
          <w:sz w:val="22"/>
          <w:szCs w:val="22"/>
        </w:rPr>
        <w:t xml:space="preserve">As this is our first annual plan, we are not carrying over lessons learned from a previous year.  However, our Chief Information Officer and Head of Risk / Assurance attended several GCIO workshops </w:t>
      </w:r>
      <w:r w:rsidR="0077440A" w:rsidRPr="00025B9D">
        <w:rPr>
          <w:rFonts w:ascii="Arial" w:hAnsi="Arial" w:cs="Arial"/>
          <w:color w:val="000000" w:themeColor="text1"/>
          <w:sz w:val="22"/>
          <w:szCs w:val="22"/>
        </w:rPr>
        <w:t>in which</w:t>
      </w:r>
      <w:r w:rsidRPr="00025B9D">
        <w:rPr>
          <w:rFonts w:ascii="Arial" w:hAnsi="Arial" w:cs="Arial"/>
          <w:color w:val="000000" w:themeColor="text1"/>
          <w:sz w:val="22"/>
          <w:szCs w:val="22"/>
        </w:rPr>
        <w:t xml:space="preserve"> other agencies shared the lessons they had learned in developing and implementing formal assurance plans.</w:t>
      </w:r>
    </w:p>
    <w:p w14:paraId="42D111BA" w14:textId="196AD29A" w:rsidR="00ED4D1E" w:rsidRPr="00025B9D" w:rsidRDefault="00D204CE" w:rsidP="00A564EB">
      <w:pPr>
        <w:spacing w:before="240" w:after="240"/>
        <w:rPr>
          <w:rFonts w:ascii="Arial" w:hAnsi="Arial" w:cs="Arial"/>
          <w:color w:val="000000" w:themeColor="text1"/>
          <w:sz w:val="22"/>
          <w:szCs w:val="22"/>
        </w:rPr>
      </w:pPr>
      <w:r w:rsidRPr="00025B9D">
        <w:rPr>
          <w:rFonts w:ascii="Arial" w:hAnsi="Arial" w:cs="Arial"/>
          <w:color w:val="000000" w:themeColor="text1"/>
          <w:sz w:val="22"/>
          <w:szCs w:val="22"/>
        </w:rPr>
        <w:t>Agencies reported that key to the success of an</w:t>
      </w:r>
      <w:r w:rsidR="00EF4C12" w:rsidRPr="00025B9D">
        <w:rPr>
          <w:rFonts w:ascii="Arial" w:hAnsi="Arial" w:cs="Arial"/>
          <w:color w:val="000000" w:themeColor="text1"/>
          <w:sz w:val="22"/>
          <w:szCs w:val="22"/>
        </w:rPr>
        <w:t xml:space="preserve"> </w:t>
      </w:r>
      <w:r w:rsidRPr="00025B9D">
        <w:rPr>
          <w:rFonts w:ascii="Arial" w:hAnsi="Arial" w:cs="Arial"/>
          <w:color w:val="000000" w:themeColor="text1"/>
          <w:sz w:val="22"/>
          <w:szCs w:val="22"/>
        </w:rPr>
        <w:t xml:space="preserve">operations assurance plan is good engagement between ICT and the business on risks.  </w:t>
      </w:r>
      <w:r w:rsidR="00E60A21" w:rsidRPr="00025B9D">
        <w:rPr>
          <w:rFonts w:ascii="Arial" w:hAnsi="Arial" w:cs="Arial"/>
          <w:color w:val="000000" w:themeColor="text1"/>
          <w:sz w:val="22"/>
          <w:szCs w:val="22"/>
        </w:rPr>
        <w:t>Those responsible for implementing this plan should</w:t>
      </w:r>
      <w:r w:rsidR="00F96833" w:rsidRPr="00025B9D">
        <w:rPr>
          <w:rFonts w:ascii="Arial" w:hAnsi="Arial" w:cs="Arial"/>
          <w:color w:val="000000" w:themeColor="text1"/>
          <w:sz w:val="22"/>
          <w:szCs w:val="22"/>
        </w:rPr>
        <w:t xml:space="preserve"> help the business and ICT understand </w:t>
      </w:r>
      <w:r w:rsidR="00E60A21" w:rsidRPr="00025B9D">
        <w:rPr>
          <w:rFonts w:ascii="Arial" w:hAnsi="Arial" w:cs="Arial"/>
          <w:color w:val="000000" w:themeColor="text1"/>
          <w:sz w:val="22"/>
          <w:szCs w:val="22"/>
        </w:rPr>
        <w:t xml:space="preserve">and agree </w:t>
      </w:r>
      <w:r w:rsidR="00BA50DA" w:rsidRPr="00025B9D">
        <w:rPr>
          <w:rFonts w:ascii="Arial" w:hAnsi="Arial" w:cs="Arial"/>
          <w:color w:val="000000" w:themeColor="text1"/>
          <w:sz w:val="22"/>
          <w:szCs w:val="22"/>
        </w:rPr>
        <w:t xml:space="preserve">to </w:t>
      </w:r>
      <w:r w:rsidR="00F96833" w:rsidRPr="00025B9D">
        <w:rPr>
          <w:rFonts w:ascii="Arial" w:hAnsi="Arial" w:cs="Arial"/>
          <w:color w:val="000000" w:themeColor="text1"/>
          <w:sz w:val="22"/>
          <w:szCs w:val="22"/>
        </w:rPr>
        <w:t>the linkage</w:t>
      </w:r>
      <w:r w:rsidRPr="00025B9D">
        <w:rPr>
          <w:rFonts w:ascii="Arial" w:hAnsi="Arial" w:cs="Arial"/>
          <w:color w:val="000000" w:themeColor="text1"/>
          <w:sz w:val="22"/>
          <w:szCs w:val="22"/>
        </w:rPr>
        <w:t xml:space="preserve"> between business objectives and ICT risks</w:t>
      </w:r>
      <w:r w:rsidR="00F96833" w:rsidRPr="00025B9D">
        <w:rPr>
          <w:rFonts w:ascii="Arial" w:hAnsi="Arial" w:cs="Arial"/>
          <w:color w:val="000000" w:themeColor="text1"/>
          <w:sz w:val="22"/>
          <w:szCs w:val="22"/>
        </w:rPr>
        <w:t>.  In this way ICT staff will have greater appreciation for the business goals ICT supports, and business managers will have a better appreciation of how ICT risks impact their goals.  If this is done well, it will be clear that assurance planning is not a compliance exercise, but a driver of value for the organisation.</w:t>
      </w:r>
    </w:p>
    <w:p w14:paraId="4208EF06" w14:textId="36B2EFCE" w:rsidR="00025B9D" w:rsidRPr="00025B9D" w:rsidRDefault="00025B9D" w:rsidP="00025B9D">
      <w:pPr>
        <w:rPr>
          <w:rFonts w:ascii="Arial" w:hAnsi="Arial" w:cs="Arial"/>
          <w:color w:val="000000" w:themeColor="text1"/>
          <w:sz w:val="22"/>
          <w:szCs w:val="22"/>
        </w:rPr>
      </w:pPr>
      <w:r w:rsidRPr="00025B9D">
        <w:rPr>
          <w:rFonts w:ascii="Arial" w:hAnsi="Arial" w:cs="Arial"/>
          <w:color w:val="000000" w:themeColor="text1"/>
          <w:sz w:val="22"/>
          <w:szCs w:val="22"/>
        </w:rPr>
        <w:t xml:space="preserve">In developing this plan we held three workshops with business and ICT management stakeholders and team leaders to discuss the linkage between business goals and ICT risks.  These were valuable discussions that helped those who will direct ICT assurance activities better understand the current priorities of business managers.  The discussions also helped shape the focus, frequency and scope of assurance activities for the upcoming year.  The business managers who participated obtained a better understanding of the ICT risks and opportunities that underlay the initiatives and deliverables that are top of mind for them.  Following the workshops, we saw increased engagement and more frequent discussions between ICT and the business at multiple levels, reflecting a new, common understanding of risk and the value of assurance. </w:t>
      </w:r>
    </w:p>
    <w:p w14:paraId="42D111BB" w14:textId="77777777" w:rsidR="0024631D" w:rsidRPr="0024631D" w:rsidRDefault="0039475F" w:rsidP="0024631D">
      <w:pPr>
        <w:pStyle w:val="EYHeading2"/>
        <w:spacing w:before="240"/>
        <w:ind w:left="1135" w:hanging="851"/>
        <w:rPr>
          <w:rFonts w:ascii="Arial" w:hAnsi="Arial" w:cs="Arial"/>
          <w:b/>
          <w:color w:val="auto"/>
        </w:rPr>
      </w:pPr>
      <w:bookmarkStart w:id="60" w:name="_Toc414967719"/>
      <w:r>
        <w:rPr>
          <w:rFonts w:ascii="Arial" w:hAnsi="Arial" w:cs="Arial"/>
          <w:b/>
          <w:color w:val="auto"/>
        </w:rPr>
        <w:lastRenderedPageBreak/>
        <w:t>Decisions / Assumptions</w:t>
      </w:r>
      <w:bookmarkEnd w:id="60"/>
    </w:p>
    <w:p w14:paraId="42D111BC" w14:textId="399D3F81" w:rsidR="00DD3FE6" w:rsidRDefault="00DD3FE6" w:rsidP="00A564EB">
      <w:pPr>
        <w:spacing w:before="240" w:after="240"/>
        <w:rPr>
          <w:rFonts w:ascii="Arial" w:hAnsi="Arial" w:cs="Arial"/>
          <w:sz w:val="22"/>
          <w:szCs w:val="22"/>
        </w:rPr>
      </w:pPr>
      <w:r>
        <w:rPr>
          <w:rFonts w:ascii="Arial" w:hAnsi="Arial" w:cs="Arial"/>
          <w:sz w:val="22"/>
          <w:szCs w:val="22"/>
        </w:rPr>
        <w:t>Due to a limited assurance budget, we were not able to include in our FY</w:t>
      </w:r>
      <w:r w:rsidR="00CB24FF">
        <w:rPr>
          <w:rFonts w:ascii="Arial" w:hAnsi="Arial" w:cs="Arial"/>
          <w:sz w:val="22"/>
          <w:szCs w:val="22"/>
        </w:rPr>
        <w:t>15/</w:t>
      </w:r>
      <w:r>
        <w:rPr>
          <w:rFonts w:ascii="Arial" w:hAnsi="Arial" w:cs="Arial"/>
          <w:sz w:val="22"/>
          <w:szCs w:val="22"/>
        </w:rPr>
        <w:t xml:space="preserve">16 schedule assurance activities covering all the </w:t>
      </w:r>
      <w:r w:rsidRPr="00025B9D">
        <w:rPr>
          <w:rFonts w:ascii="Arial" w:hAnsi="Arial" w:cs="Arial"/>
          <w:color w:val="000000" w:themeColor="text1"/>
          <w:sz w:val="22"/>
          <w:szCs w:val="22"/>
        </w:rPr>
        <w:t xml:space="preserve">controls </w:t>
      </w:r>
      <w:r w:rsidR="00033051" w:rsidRPr="00025B9D">
        <w:rPr>
          <w:rFonts w:ascii="Arial" w:hAnsi="Arial" w:cs="Arial"/>
          <w:color w:val="000000" w:themeColor="text1"/>
          <w:sz w:val="22"/>
          <w:szCs w:val="22"/>
        </w:rPr>
        <w:t xml:space="preserve">and other mitigations </w:t>
      </w:r>
      <w:r w:rsidRPr="00025B9D">
        <w:rPr>
          <w:rFonts w:ascii="Arial" w:hAnsi="Arial" w:cs="Arial"/>
          <w:color w:val="000000" w:themeColor="text1"/>
          <w:sz w:val="22"/>
          <w:szCs w:val="22"/>
        </w:rPr>
        <w:t xml:space="preserve">that work </w:t>
      </w:r>
      <w:r>
        <w:rPr>
          <w:rFonts w:ascii="Arial" w:hAnsi="Arial" w:cs="Arial"/>
          <w:sz w:val="22"/>
          <w:szCs w:val="22"/>
        </w:rPr>
        <w:t>to keep our risk within an acceptable level.</w:t>
      </w:r>
      <w:r w:rsidR="00A07102">
        <w:rPr>
          <w:rStyle w:val="FootnoteReference"/>
          <w:rFonts w:cs="Arial"/>
        </w:rPr>
        <w:footnoteReference w:id="1"/>
      </w:r>
    </w:p>
    <w:p w14:paraId="42D111BD" w14:textId="77777777" w:rsidR="00E773A5" w:rsidRPr="00A564EB" w:rsidRDefault="00033051" w:rsidP="00A564EB">
      <w:pPr>
        <w:spacing w:before="240" w:after="240"/>
        <w:rPr>
          <w:rFonts w:ascii="Arial" w:hAnsi="Arial" w:cs="Arial"/>
          <w:sz w:val="22"/>
          <w:szCs w:val="22"/>
        </w:rPr>
      </w:pPr>
      <w:r>
        <w:rPr>
          <w:rFonts w:ascii="Arial" w:hAnsi="Arial" w:cs="Arial"/>
          <w:sz w:val="22"/>
          <w:szCs w:val="22"/>
        </w:rPr>
        <w:t>For example,</w:t>
      </w:r>
      <w:r w:rsidR="00E773A5" w:rsidRPr="00A564EB">
        <w:rPr>
          <w:rFonts w:ascii="Arial" w:hAnsi="Arial" w:cs="Arial"/>
          <w:sz w:val="22"/>
          <w:szCs w:val="22"/>
        </w:rPr>
        <w:t xml:space="preserve"> we were only able to schedule limited coverage of the moderate risk areas in scope (areas 6-9 in </w:t>
      </w:r>
      <w:r w:rsidR="00E773A5" w:rsidRPr="00A564EB">
        <w:rPr>
          <w:rFonts w:ascii="Arial" w:hAnsi="Arial" w:cs="Arial"/>
          <w:b/>
          <w:sz w:val="22"/>
          <w:szCs w:val="22"/>
        </w:rPr>
        <w:t>Section 1.3</w:t>
      </w:r>
      <w:r w:rsidR="00E773A5" w:rsidRPr="00A564EB">
        <w:rPr>
          <w:rFonts w:ascii="Arial" w:hAnsi="Arial" w:cs="Arial"/>
          <w:sz w:val="22"/>
          <w:szCs w:val="22"/>
        </w:rPr>
        <w:t xml:space="preserve">).  However, we have planned at least one assurance activity in each area. </w:t>
      </w:r>
    </w:p>
    <w:p w14:paraId="42D111BE" w14:textId="77777777" w:rsidR="0079203D" w:rsidRPr="00A564EB" w:rsidRDefault="00202A13" w:rsidP="00A564EB">
      <w:pPr>
        <w:spacing w:before="240" w:after="240"/>
        <w:rPr>
          <w:rFonts w:ascii="Arial" w:hAnsi="Arial" w:cs="Arial"/>
          <w:sz w:val="22"/>
          <w:szCs w:val="22"/>
        </w:rPr>
      </w:pPr>
      <w:r w:rsidRPr="00A564EB">
        <w:rPr>
          <w:rFonts w:ascii="Arial" w:hAnsi="Arial" w:cs="Arial"/>
          <w:sz w:val="22"/>
          <w:szCs w:val="22"/>
        </w:rPr>
        <w:t xml:space="preserve">We note that in many areas of ICT, </w:t>
      </w:r>
      <w:r w:rsidR="0081600F" w:rsidRPr="00A564EB">
        <w:rPr>
          <w:rFonts w:ascii="Arial" w:hAnsi="Arial" w:cs="Arial"/>
          <w:sz w:val="22"/>
          <w:szCs w:val="22"/>
        </w:rPr>
        <w:t xml:space="preserve">new </w:t>
      </w:r>
      <w:r w:rsidRPr="00A564EB">
        <w:rPr>
          <w:rFonts w:ascii="Arial" w:hAnsi="Arial" w:cs="Arial"/>
          <w:sz w:val="22"/>
          <w:szCs w:val="22"/>
        </w:rPr>
        <w:t xml:space="preserve">controls are being </w:t>
      </w:r>
      <w:r w:rsidR="0081600F" w:rsidRPr="00A564EB">
        <w:rPr>
          <w:rFonts w:ascii="Arial" w:hAnsi="Arial" w:cs="Arial"/>
          <w:sz w:val="22"/>
          <w:szCs w:val="22"/>
        </w:rPr>
        <w:t>embedded</w:t>
      </w:r>
      <w:r w:rsidRPr="00A564EB">
        <w:rPr>
          <w:rFonts w:ascii="Arial" w:hAnsi="Arial" w:cs="Arial"/>
          <w:sz w:val="22"/>
          <w:szCs w:val="22"/>
        </w:rPr>
        <w:t xml:space="preserve"> to bring the level of risk within the “risk appetite” expressed by the Senior Leadership Team</w:t>
      </w:r>
      <w:r w:rsidR="00E56224">
        <w:rPr>
          <w:rFonts w:ascii="Arial" w:hAnsi="Arial" w:cs="Arial"/>
          <w:sz w:val="22"/>
          <w:szCs w:val="22"/>
        </w:rPr>
        <w:t xml:space="preserve"> (</w:t>
      </w:r>
      <w:r w:rsidR="00E56224" w:rsidRPr="00E56224">
        <w:rPr>
          <w:rFonts w:ascii="Arial" w:hAnsi="Arial" w:cs="Arial"/>
          <w:b/>
          <w:sz w:val="22"/>
          <w:szCs w:val="22"/>
        </w:rPr>
        <w:t>Appendix 2</w:t>
      </w:r>
      <w:r w:rsidR="00E56224">
        <w:rPr>
          <w:rFonts w:ascii="Arial" w:hAnsi="Arial" w:cs="Arial"/>
          <w:sz w:val="22"/>
          <w:szCs w:val="22"/>
        </w:rPr>
        <w:t>)</w:t>
      </w:r>
      <w:r w:rsidRPr="00A564EB">
        <w:rPr>
          <w:rFonts w:ascii="Arial" w:hAnsi="Arial" w:cs="Arial"/>
          <w:sz w:val="22"/>
          <w:szCs w:val="22"/>
        </w:rPr>
        <w:t xml:space="preserve">.  Implementing these controls has a cost, as does providing for continued assurance over them.  Some of this cost can be recovered through efficiencies identified through the assurance activities themselves (e.g. some assurance activities pay for themselves).  </w:t>
      </w:r>
    </w:p>
    <w:p w14:paraId="42D111BF" w14:textId="77777777" w:rsidR="008F539B" w:rsidRPr="00A564EB" w:rsidRDefault="0079203D" w:rsidP="00A564EB">
      <w:pPr>
        <w:spacing w:before="240" w:after="240"/>
        <w:rPr>
          <w:rFonts w:ascii="Arial" w:hAnsi="Arial" w:cs="Arial"/>
          <w:sz w:val="22"/>
          <w:szCs w:val="22"/>
        </w:rPr>
      </w:pPr>
      <w:r w:rsidRPr="00A564EB">
        <w:rPr>
          <w:rFonts w:ascii="Arial" w:hAnsi="Arial" w:cs="Arial"/>
          <w:sz w:val="22"/>
          <w:szCs w:val="22"/>
        </w:rPr>
        <w:t>Better management of the service portfolio</w:t>
      </w:r>
      <w:r w:rsidR="00DD3FE6">
        <w:rPr>
          <w:rFonts w:ascii="Arial" w:hAnsi="Arial" w:cs="Arial"/>
          <w:sz w:val="22"/>
          <w:szCs w:val="22"/>
        </w:rPr>
        <w:t xml:space="preserve"> and supplier management are </w:t>
      </w:r>
      <w:r w:rsidRPr="00A564EB">
        <w:rPr>
          <w:rFonts w:ascii="Arial" w:hAnsi="Arial" w:cs="Arial"/>
          <w:sz w:val="22"/>
          <w:szCs w:val="22"/>
        </w:rPr>
        <w:t xml:space="preserve">two areas in scope where the assurance investment </w:t>
      </w:r>
      <w:r w:rsidR="008F539B" w:rsidRPr="00A564EB">
        <w:rPr>
          <w:rFonts w:ascii="Arial" w:hAnsi="Arial" w:cs="Arial"/>
          <w:sz w:val="22"/>
          <w:szCs w:val="22"/>
        </w:rPr>
        <w:t>is most likely to</w:t>
      </w:r>
      <w:r w:rsidRPr="00A564EB">
        <w:rPr>
          <w:rFonts w:ascii="Arial" w:hAnsi="Arial" w:cs="Arial"/>
          <w:sz w:val="22"/>
          <w:szCs w:val="22"/>
        </w:rPr>
        <w:t xml:space="preserve"> result in tangible cost savings</w:t>
      </w:r>
      <w:r w:rsidR="00647097" w:rsidRPr="00A564EB">
        <w:rPr>
          <w:rFonts w:ascii="Arial" w:hAnsi="Arial" w:cs="Arial"/>
          <w:sz w:val="22"/>
          <w:szCs w:val="22"/>
        </w:rPr>
        <w:t xml:space="preserve"> and </w:t>
      </w:r>
      <w:r w:rsidR="00DD3FE6">
        <w:rPr>
          <w:rFonts w:ascii="Arial" w:hAnsi="Arial" w:cs="Arial"/>
          <w:sz w:val="22"/>
          <w:szCs w:val="22"/>
        </w:rPr>
        <w:t>direct</w:t>
      </w:r>
      <w:r w:rsidR="00B624B4" w:rsidRPr="00A564EB">
        <w:rPr>
          <w:rFonts w:ascii="Arial" w:hAnsi="Arial" w:cs="Arial"/>
          <w:sz w:val="22"/>
          <w:szCs w:val="22"/>
        </w:rPr>
        <w:t xml:space="preserve"> </w:t>
      </w:r>
      <w:r w:rsidR="0081600F" w:rsidRPr="00A564EB">
        <w:rPr>
          <w:rFonts w:ascii="Arial" w:hAnsi="Arial" w:cs="Arial"/>
          <w:sz w:val="22"/>
          <w:szCs w:val="22"/>
        </w:rPr>
        <w:t xml:space="preserve">financial </w:t>
      </w:r>
      <w:r w:rsidR="00647097" w:rsidRPr="00A564EB">
        <w:rPr>
          <w:rFonts w:ascii="Arial" w:hAnsi="Arial" w:cs="Arial"/>
          <w:sz w:val="22"/>
          <w:szCs w:val="22"/>
        </w:rPr>
        <w:t>value</w:t>
      </w:r>
      <w:r w:rsidR="0081600F" w:rsidRPr="00A564EB">
        <w:rPr>
          <w:rFonts w:ascii="Arial" w:hAnsi="Arial" w:cs="Arial"/>
          <w:sz w:val="22"/>
          <w:szCs w:val="22"/>
        </w:rPr>
        <w:t xml:space="preserve"> to ICT and the agency</w:t>
      </w:r>
      <w:r w:rsidR="00647097" w:rsidRPr="00A564EB">
        <w:rPr>
          <w:rFonts w:ascii="Arial" w:hAnsi="Arial" w:cs="Arial"/>
          <w:sz w:val="22"/>
          <w:szCs w:val="22"/>
        </w:rPr>
        <w:t xml:space="preserve"> in the near and long term</w:t>
      </w:r>
      <w:r w:rsidR="0081600F" w:rsidRPr="00A564EB">
        <w:rPr>
          <w:rFonts w:ascii="Arial" w:hAnsi="Arial" w:cs="Arial"/>
          <w:sz w:val="22"/>
          <w:szCs w:val="22"/>
        </w:rPr>
        <w:t xml:space="preserve">.  </w:t>
      </w:r>
    </w:p>
    <w:p w14:paraId="42D111C0" w14:textId="77777777" w:rsidR="00F61EA2" w:rsidRPr="00406357" w:rsidRDefault="00690A42" w:rsidP="00406357">
      <w:pPr>
        <w:pStyle w:val="EYHeading2"/>
        <w:spacing w:before="240"/>
        <w:ind w:left="1135" w:hanging="851"/>
        <w:rPr>
          <w:rFonts w:ascii="Arial" w:hAnsi="Arial" w:cs="Arial"/>
          <w:b/>
          <w:color w:val="auto"/>
        </w:rPr>
      </w:pPr>
      <w:bookmarkStart w:id="61" w:name="_Toc414967720"/>
      <w:r w:rsidRPr="00406357">
        <w:rPr>
          <w:rFonts w:ascii="Arial" w:hAnsi="Arial" w:cs="Arial"/>
          <w:b/>
          <w:color w:val="auto"/>
        </w:rPr>
        <w:t>Roles</w:t>
      </w:r>
      <w:r w:rsidR="0039475F" w:rsidRPr="00406357">
        <w:rPr>
          <w:rFonts w:ascii="Arial" w:hAnsi="Arial" w:cs="Arial"/>
          <w:b/>
          <w:color w:val="auto"/>
        </w:rPr>
        <w:t xml:space="preserve">, Accountability and </w:t>
      </w:r>
      <w:r w:rsidRPr="00406357">
        <w:rPr>
          <w:rFonts w:ascii="Arial" w:hAnsi="Arial" w:cs="Arial"/>
          <w:b/>
          <w:color w:val="auto"/>
        </w:rPr>
        <w:t>Responsibilities</w:t>
      </w:r>
      <w:r w:rsidR="0039475F" w:rsidRPr="00406357">
        <w:rPr>
          <w:rFonts w:ascii="Arial" w:hAnsi="Arial" w:cs="Arial"/>
          <w:b/>
          <w:color w:val="auto"/>
        </w:rPr>
        <w:t xml:space="preserve"> – Individual Activities</w:t>
      </w:r>
      <w:bookmarkEnd w:id="61"/>
    </w:p>
    <w:p w14:paraId="42D111C1" w14:textId="77777777" w:rsidR="0073435B" w:rsidRPr="00A564EB" w:rsidRDefault="0073435B" w:rsidP="00A564EB">
      <w:pPr>
        <w:pStyle w:val="ListParagraph"/>
        <w:spacing w:before="240" w:after="240"/>
        <w:ind w:left="0"/>
        <w:rPr>
          <w:rFonts w:ascii="Arial" w:hAnsi="Arial" w:cs="Arial"/>
          <w:sz w:val="22"/>
          <w:szCs w:val="22"/>
        </w:rPr>
      </w:pPr>
      <w:r w:rsidRPr="00A564EB">
        <w:rPr>
          <w:rFonts w:ascii="Arial" w:hAnsi="Arial" w:cs="Arial"/>
          <w:sz w:val="22"/>
          <w:szCs w:val="22"/>
        </w:rPr>
        <w:t>As discussed above, many parties will be involved in providing the required assurance, including:</w:t>
      </w:r>
    </w:p>
    <w:p w14:paraId="42D111C2" w14:textId="77777777" w:rsidR="0073435B" w:rsidRPr="00A564EB" w:rsidRDefault="0073435B" w:rsidP="00A564EB">
      <w:pPr>
        <w:pStyle w:val="ListParagraph"/>
        <w:spacing w:before="240" w:after="240"/>
        <w:ind w:left="0"/>
        <w:rPr>
          <w:rFonts w:ascii="Arial" w:hAnsi="Arial" w:cs="Arial"/>
          <w:sz w:val="22"/>
          <w:szCs w:val="22"/>
        </w:rPr>
      </w:pPr>
    </w:p>
    <w:p w14:paraId="42D111C3" w14:textId="77777777" w:rsidR="0073435B" w:rsidRPr="00A564EB" w:rsidRDefault="0073435B"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b/>
          <w:sz w:val="22"/>
          <w:szCs w:val="22"/>
        </w:rPr>
        <w:t>Front line staff</w:t>
      </w:r>
      <w:r w:rsidRPr="00A564EB">
        <w:rPr>
          <w:rFonts w:ascii="Arial" w:hAnsi="Arial" w:cs="Arial"/>
          <w:sz w:val="22"/>
          <w:szCs w:val="22"/>
        </w:rPr>
        <w:t xml:space="preserve"> – Routine checks. </w:t>
      </w:r>
    </w:p>
    <w:p w14:paraId="42D111C4" w14:textId="77777777" w:rsidR="0073435B" w:rsidRPr="00A564EB" w:rsidRDefault="0073435B"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b/>
          <w:sz w:val="22"/>
          <w:szCs w:val="22"/>
        </w:rPr>
        <w:t xml:space="preserve">Management </w:t>
      </w:r>
      <w:r w:rsidRPr="00A564EB">
        <w:rPr>
          <w:rFonts w:ascii="Arial" w:hAnsi="Arial" w:cs="Arial"/>
          <w:sz w:val="22"/>
          <w:szCs w:val="22"/>
        </w:rPr>
        <w:t>– Monitoring and upward reporting of KPIs, risks and issues.</w:t>
      </w:r>
    </w:p>
    <w:p w14:paraId="42D111C5" w14:textId="77777777" w:rsidR="0073435B" w:rsidRPr="00A564EB" w:rsidRDefault="0073435B"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b/>
          <w:sz w:val="22"/>
          <w:szCs w:val="22"/>
        </w:rPr>
        <w:t>Service desk</w:t>
      </w:r>
      <w:r w:rsidRPr="00A564EB">
        <w:rPr>
          <w:rFonts w:ascii="Arial" w:hAnsi="Arial" w:cs="Arial"/>
          <w:sz w:val="22"/>
          <w:szCs w:val="22"/>
        </w:rPr>
        <w:t xml:space="preserve"> – Aggregate reporting on events, incidents, and problems. </w:t>
      </w:r>
    </w:p>
    <w:p w14:paraId="42D111C6" w14:textId="77777777" w:rsidR="0073435B" w:rsidRPr="00A564EB" w:rsidRDefault="0073435B"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b/>
          <w:sz w:val="22"/>
          <w:szCs w:val="22"/>
        </w:rPr>
        <w:t>Risk team</w:t>
      </w:r>
      <w:r w:rsidRPr="00A564EB">
        <w:rPr>
          <w:rFonts w:ascii="Arial" w:hAnsi="Arial" w:cs="Arial"/>
          <w:sz w:val="22"/>
          <w:szCs w:val="22"/>
        </w:rPr>
        <w:t xml:space="preserve"> – Risk registers, operational monitoring reports and deep-dive reviews to help us manage risk.</w:t>
      </w:r>
    </w:p>
    <w:p w14:paraId="42D111C7" w14:textId="77777777" w:rsidR="0073435B" w:rsidRPr="00A564EB" w:rsidRDefault="0073435B"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b/>
          <w:sz w:val="22"/>
          <w:szCs w:val="22"/>
        </w:rPr>
        <w:t>Security team</w:t>
      </w:r>
      <w:r w:rsidRPr="00A564EB">
        <w:rPr>
          <w:rFonts w:ascii="Arial" w:hAnsi="Arial" w:cs="Arial"/>
          <w:sz w:val="22"/>
          <w:szCs w:val="22"/>
        </w:rPr>
        <w:t xml:space="preserve"> – Oversight on patch levels, vulnerabilities, security incidents, and other areas.</w:t>
      </w:r>
    </w:p>
    <w:p w14:paraId="42D111C8" w14:textId="77777777" w:rsidR="0073435B" w:rsidRPr="00A564EB" w:rsidRDefault="0073435B"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b/>
          <w:sz w:val="22"/>
          <w:szCs w:val="22"/>
        </w:rPr>
        <w:t>Privacy team</w:t>
      </w:r>
      <w:r w:rsidRPr="00A564EB">
        <w:rPr>
          <w:rFonts w:ascii="Arial" w:hAnsi="Arial" w:cs="Arial"/>
          <w:sz w:val="22"/>
          <w:szCs w:val="22"/>
        </w:rPr>
        <w:t xml:space="preserve"> – Breach reporting and analysis by which we can assess our privacy controls.</w:t>
      </w:r>
    </w:p>
    <w:p w14:paraId="42D111C9" w14:textId="77777777" w:rsidR="0073435B" w:rsidRPr="00A564EB" w:rsidRDefault="0073435B"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b/>
          <w:sz w:val="22"/>
          <w:szCs w:val="22"/>
        </w:rPr>
        <w:t>Internal audit</w:t>
      </w:r>
      <w:r w:rsidRPr="00A564EB">
        <w:rPr>
          <w:rFonts w:ascii="Arial" w:hAnsi="Arial" w:cs="Arial"/>
          <w:sz w:val="22"/>
          <w:szCs w:val="22"/>
        </w:rPr>
        <w:t xml:space="preserve"> – Scheduled ICT audits according to the three-year internal audit plan.</w:t>
      </w:r>
    </w:p>
    <w:p w14:paraId="42D111CA" w14:textId="77777777" w:rsidR="0073435B" w:rsidRPr="00A564EB" w:rsidRDefault="0073435B"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b/>
          <w:sz w:val="22"/>
          <w:szCs w:val="22"/>
        </w:rPr>
        <w:t>External audit</w:t>
      </w:r>
      <w:r w:rsidRPr="00A564EB">
        <w:rPr>
          <w:rFonts w:ascii="Arial" w:hAnsi="Arial" w:cs="Arial"/>
          <w:sz w:val="22"/>
          <w:szCs w:val="22"/>
        </w:rPr>
        <w:t xml:space="preserve"> – External audit procedures which may provide assurance.</w:t>
      </w:r>
    </w:p>
    <w:p w14:paraId="42D111CB" w14:textId="77777777" w:rsidR="0073435B" w:rsidRPr="00A564EB" w:rsidRDefault="0073435B"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b/>
          <w:sz w:val="22"/>
          <w:szCs w:val="22"/>
        </w:rPr>
        <w:t>Security contractor</w:t>
      </w:r>
      <w:r w:rsidRPr="00A564EB">
        <w:rPr>
          <w:rFonts w:ascii="Arial" w:hAnsi="Arial" w:cs="Arial"/>
          <w:sz w:val="22"/>
          <w:szCs w:val="22"/>
        </w:rPr>
        <w:t xml:space="preserve"> –Services such as independent controls testing and penetration testing to help us identify exposures. </w:t>
      </w:r>
    </w:p>
    <w:p w14:paraId="42D111CC" w14:textId="77777777" w:rsidR="0073435B" w:rsidRPr="00A564EB" w:rsidRDefault="00B7194F"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Pr>
          <w:rFonts w:ascii="Arial" w:hAnsi="Arial" w:cs="Arial"/>
          <w:b/>
          <w:sz w:val="22"/>
          <w:szCs w:val="22"/>
        </w:rPr>
        <w:t>Data centre provider</w:t>
      </w:r>
      <w:r w:rsidR="0073435B" w:rsidRPr="00A564EB">
        <w:rPr>
          <w:rFonts w:ascii="Arial" w:hAnsi="Arial" w:cs="Arial"/>
          <w:sz w:val="22"/>
          <w:szCs w:val="22"/>
        </w:rPr>
        <w:t xml:space="preserve"> – Monitoring reports, notifications, and SLA reporting as agreed.  Also provides annual “SOC2” assurance reports which independently confirm its controls are in place.  </w:t>
      </w:r>
    </w:p>
    <w:p w14:paraId="42D111CD" w14:textId="77777777" w:rsidR="0073435B" w:rsidRPr="00A564EB" w:rsidRDefault="0073435B"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b/>
          <w:sz w:val="22"/>
          <w:szCs w:val="22"/>
        </w:rPr>
        <w:t>Supplier manager</w:t>
      </w:r>
      <w:r w:rsidRPr="00A564EB">
        <w:rPr>
          <w:rFonts w:ascii="Arial" w:hAnsi="Arial" w:cs="Arial"/>
          <w:sz w:val="22"/>
          <w:szCs w:val="22"/>
        </w:rPr>
        <w:t xml:space="preserve">—Monitoring the performance of suppliers, including obtaining assurance from them. </w:t>
      </w:r>
    </w:p>
    <w:p w14:paraId="42D111CE" w14:textId="77777777" w:rsidR="0073435B" w:rsidRPr="00A564EB" w:rsidRDefault="0073435B"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b/>
          <w:sz w:val="22"/>
          <w:szCs w:val="22"/>
        </w:rPr>
        <w:t>Management consultants</w:t>
      </w:r>
      <w:r w:rsidRPr="00A564EB">
        <w:rPr>
          <w:rFonts w:ascii="Arial" w:hAnsi="Arial" w:cs="Arial"/>
          <w:sz w:val="22"/>
          <w:szCs w:val="22"/>
        </w:rPr>
        <w:t xml:space="preserve"> – Assessments of where we can achieve more value for our I</w:t>
      </w:r>
      <w:r w:rsidR="00E56224">
        <w:rPr>
          <w:rFonts w:ascii="Arial" w:hAnsi="Arial" w:cs="Arial"/>
          <w:sz w:val="22"/>
          <w:szCs w:val="22"/>
        </w:rPr>
        <w:t>C</w:t>
      </w:r>
      <w:r w:rsidRPr="00A564EB">
        <w:rPr>
          <w:rFonts w:ascii="Arial" w:hAnsi="Arial" w:cs="Arial"/>
          <w:sz w:val="22"/>
          <w:szCs w:val="22"/>
        </w:rPr>
        <w:t xml:space="preserve">T investment, and better align our initiatives to our strategic and operational goals. </w:t>
      </w:r>
    </w:p>
    <w:p w14:paraId="42D111CF" w14:textId="77777777" w:rsidR="0073435B" w:rsidRPr="00A564EB" w:rsidRDefault="0073435B"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b/>
          <w:sz w:val="22"/>
          <w:szCs w:val="22"/>
        </w:rPr>
        <w:t>External agencies / regulators</w:t>
      </w:r>
      <w:r w:rsidRPr="00A564EB">
        <w:rPr>
          <w:rFonts w:ascii="Arial" w:hAnsi="Arial" w:cs="Arial"/>
          <w:sz w:val="22"/>
          <w:szCs w:val="22"/>
        </w:rPr>
        <w:t xml:space="preserve"> – Views on compliance and risk within the context of their mandates. </w:t>
      </w:r>
    </w:p>
    <w:p w14:paraId="42D111D0" w14:textId="77777777" w:rsidR="0073435B" w:rsidRPr="00A564EB" w:rsidRDefault="0073435B"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b/>
          <w:sz w:val="22"/>
          <w:szCs w:val="22"/>
        </w:rPr>
        <w:t xml:space="preserve">GCIO </w:t>
      </w:r>
      <w:r w:rsidRPr="00A564EB">
        <w:rPr>
          <w:rFonts w:ascii="Arial" w:hAnsi="Arial" w:cs="Arial"/>
          <w:sz w:val="22"/>
          <w:szCs w:val="22"/>
        </w:rPr>
        <w:t>– Shared in</w:t>
      </w:r>
      <w:r w:rsidR="00DB4ECC">
        <w:rPr>
          <w:rFonts w:ascii="Arial" w:hAnsi="Arial" w:cs="Arial"/>
          <w:sz w:val="22"/>
          <w:szCs w:val="22"/>
        </w:rPr>
        <w:t xml:space="preserve">formation on system-wide risks, </w:t>
      </w:r>
      <w:r w:rsidR="00DB4ECC" w:rsidRPr="00025B9D">
        <w:rPr>
          <w:rFonts w:ascii="Arial" w:hAnsi="Arial" w:cs="Arial"/>
          <w:sz w:val="22"/>
          <w:szCs w:val="22"/>
        </w:rPr>
        <w:t>lessons learned, assurance guidance.</w:t>
      </w:r>
    </w:p>
    <w:p w14:paraId="42D111D1" w14:textId="77777777" w:rsidR="00E90353" w:rsidRPr="00A564EB" w:rsidRDefault="00C56708" w:rsidP="00A564EB">
      <w:pPr>
        <w:tabs>
          <w:tab w:val="clear" w:pos="851"/>
          <w:tab w:val="clear" w:pos="1701"/>
          <w:tab w:val="clear" w:pos="2552"/>
        </w:tabs>
        <w:spacing w:before="240" w:after="240" w:line="276" w:lineRule="auto"/>
        <w:rPr>
          <w:rFonts w:ascii="Arial" w:hAnsi="Arial" w:cs="Arial"/>
          <w:sz w:val="22"/>
          <w:szCs w:val="22"/>
        </w:rPr>
      </w:pPr>
      <w:r w:rsidRPr="00A564EB">
        <w:rPr>
          <w:rFonts w:ascii="Arial" w:hAnsi="Arial" w:cs="Arial"/>
          <w:sz w:val="22"/>
          <w:szCs w:val="22"/>
        </w:rPr>
        <w:t>For each activity, there will be two primary functional roles as follows</w:t>
      </w:r>
      <w:r w:rsidR="00E90353" w:rsidRPr="00A564EB">
        <w:rPr>
          <w:rFonts w:ascii="Arial" w:hAnsi="Arial" w:cs="Arial"/>
          <w:sz w:val="22"/>
          <w:szCs w:val="22"/>
        </w:rPr>
        <w:t>:</w:t>
      </w:r>
    </w:p>
    <w:p w14:paraId="42D111D2" w14:textId="77777777" w:rsidR="00C56708" w:rsidRPr="00A564EB" w:rsidRDefault="00C56708"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sz w:val="22"/>
          <w:szCs w:val="22"/>
        </w:rPr>
        <w:lastRenderedPageBreak/>
        <w:t>T</w:t>
      </w:r>
      <w:r w:rsidR="00E90353" w:rsidRPr="00A564EB">
        <w:rPr>
          <w:rFonts w:ascii="Arial" w:hAnsi="Arial" w:cs="Arial"/>
          <w:sz w:val="22"/>
          <w:szCs w:val="22"/>
        </w:rPr>
        <w:t xml:space="preserve">he </w:t>
      </w:r>
      <w:r w:rsidR="00E90353" w:rsidRPr="00A564EB">
        <w:rPr>
          <w:rFonts w:ascii="Arial" w:hAnsi="Arial" w:cs="Arial"/>
          <w:b/>
          <w:sz w:val="22"/>
          <w:szCs w:val="22"/>
        </w:rPr>
        <w:t>activity owner</w:t>
      </w:r>
      <w:r w:rsidRPr="00A564EB">
        <w:rPr>
          <w:rFonts w:ascii="Arial" w:hAnsi="Arial" w:cs="Arial"/>
          <w:b/>
          <w:sz w:val="22"/>
          <w:szCs w:val="22"/>
        </w:rPr>
        <w:t xml:space="preserve">, </w:t>
      </w:r>
      <w:r w:rsidRPr="00A564EB">
        <w:rPr>
          <w:rFonts w:ascii="Arial" w:hAnsi="Arial" w:cs="Arial"/>
          <w:sz w:val="22"/>
          <w:szCs w:val="22"/>
        </w:rPr>
        <w:t xml:space="preserve">or sponsor, </w:t>
      </w:r>
      <w:r w:rsidR="00E90353" w:rsidRPr="00A564EB">
        <w:rPr>
          <w:rFonts w:ascii="Arial" w:hAnsi="Arial" w:cs="Arial"/>
          <w:sz w:val="22"/>
          <w:szCs w:val="22"/>
        </w:rPr>
        <w:t xml:space="preserve">will be the management-level employee </w:t>
      </w:r>
      <w:r w:rsidR="00956085" w:rsidRPr="00A564EB">
        <w:rPr>
          <w:rFonts w:ascii="Arial" w:hAnsi="Arial" w:cs="Arial"/>
          <w:sz w:val="22"/>
          <w:szCs w:val="22"/>
        </w:rPr>
        <w:t xml:space="preserve">or executive </w:t>
      </w:r>
      <w:r w:rsidR="00E773A5" w:rsidRPr="00A564EB">
        <w:rPr>
          <w:rFonts w:ascii="Arial" w:hAnsi="Arial" w:cs="Arial"/>
          <w:sz w:val="22"/>
          <w:szCs w:val="22"/>
        </w:rPr>
        <w:t>who must</w:t>
      </w:r>
      <w:r w:rsidR="00E90353" w:rsidRPr="00A564EB">
        <w:rPr>
          <w:rFonts w:ascii="Arial" w:hAnsi="Arial" w:cs="Arial"/>
          <w:sz w:val="22"/>
          <w:szCs w:val="22"/>
        </w:rPr>
        <w:t xml:space="preserve"> ensur</w:t>
      </w:r>
      <w:r w:rsidR="00E773A5" w:rsidRPr="00A564EB">
        <w:rPr>
          <w:rFonts w:ascii="Arial" w:hAnsi="Arial" w:cs="Arial"/>
          <w:sz w:val="22"/>
          <w:szCs w:val="22"/>
        </w:rPr>
        <w:t>e</w:t>
      </w:r>
      <w:r w:rsidR="00E90353" w:rsidRPr="00A564EB">
        <w:rPr>
          <w:rFonts w:ascii="Arial" w:hAnsi="Arial" w:cs="Arial"/>
          <w:sz w:val="22"/>
          <w:szCs w:val="22"/>
        </w:rPr>
        <w:t xml:space="preserve"> that the assurance activity is carried out an</w:t>
      </w:r>
      <w:r w:rsidRPr="00A564EB">
        <w:rPr>
          <w:rFonts w:ascii="Arial" w:hAnsi="Arial" w:cs="Arial"/>
          <w:sz w:val="22"/>
          <w:szCs w:val="22"/>
        </w:rPr>
        <w:t>d that the results are delivered according to a terms of reference or similar agreement.</w:t>
      </w:r>
    </w:p>
    <w:p w14:paraId="42D111D3" w14:textId="77777777" w:rsidR="00E90353" w:rsidRPr="00A564EB" w:rsidRDefault="00C56708" w:rsidP="00A564EB">
      <w:pPr>
        <w:pStyle w:val="ListParagraph"/>
        <w:numPr>
          <w:ilvl w:val="0"/>
          <w:numId w:val="30"/>
        </w:numPr>
        <w:tabs>
          <w:tab w:val="clear" w:pos="851"/>
          <w:tab w:val="clear" w:pos="1701"/>
          <w:tab w:val="clear" w:pos="2552"/>
        </w:tabs>
        <w:spacing w:before="240" w:after="240" w:line="276" w:lineRule="auto"/>
        <w:ind w:left="426" w:hanging="426"/>
        <w:rPr>
          <w:rFonts w:ascii="Arial" w:hAnsi="Arial" w:cs="Arial"/>
          <w:sz w:val="22"/>
          <w:szCs w:val="22"/>
        </w:rPr>
      </w:pPr>
      <w:r w:rsidRPr="00A564EB">
        <w:rPr>
          <w:rFonts w:ascii="Arial" w:hAnsi="Arial" w:cs="Arial"/>
          <w:sz w:val="22"/>
          <w:szCs w:val="22"/>
        </w:rPr>
        <w:t xml:space="preserve">The </w:t>
      </w:r>
      <w:r w:rsidRPr="00A564EB">
        <w:rPr>
          <w:rFonts w:ascii="Arial" w:hAnsi="Arial" w:cs="Arial"/>
          <w:b/>
          <w:sz w:val="22"/>
          <w:szCs w:val="22"/>
        </w:rPr>
        <w:t>assurance provider</w:t>
      </w:r>
      <w:r w:rsidRPr="00A564EB">
        <w:rPr>
          <w:rFonts w:ascii="Arial" w:hAnsi="Arial" w:cs="Arial"/>
          <w:sz w:val="22"/>
          <w:szCs w:val="22"/>
        </w:rPr>
        <w:t xml:space="preserve"> is responsible for carrying out the activity according to the terms of reference, and delivering results in timely manner.</w:t>
      </w:r>
      <w:r w:rsidR="003C4F99" w:rsidRPr="00A564EB">
        <w:rPr>
          <w:rFonts w:ascii="Arial" w:hAnsi="Arial" w:cs="Arial"/>
          <w:sz w:val="22"/>
          <w:szCs w:val="22"/>
        </w:rPr>
        <w:t xml:space="preserve"> </w:t>
      </w:r>
      <w:r w:rsidRPr="00A564EB">
        <w:rPr>
          <w:rFonts w:ascii="Arial" w:hAnsi="Arial" w:cs="Arial"/>
          <w:sz w:val="22"/>
          <w:szCs w:val="22"/>
        </w:rPr>
        <w:t xml:space="preserve"> </w:t>
      </w:r>
    </w:p>
    <w:p w14:paraId="42D111D4" w14:textId="77777777" w:rsidR="00C56708" w:rsidRPr="00A564EB" w:rsidRDefault="00C56708" w:rsidP="00A564EB">
      <w:pPr>
        <w:tabs>
          <w:tab w:val="clear" w:pos="851"/>
          <w:tab w:val="clear" w:pos="1701"/>
          <w:tab w:val="clear" w:pos="2552"/>
        </w:tabs>
        <w:spacing w:before="240" w:after="240" w:line="276" w:lineRule="auto"/>
        <w:rPr>
          <w:rFonts w:ascii="Arial" w:hAnsi="Arial" w:cs="Arial"/>
          <w:sz w:val="22"/>
          <w:szCs w:val="22"/>
        </w:rPr>
      </w:pPr>
      <w:r w:rsidRPr="00A564EB">
        <w:rPr>
          <w:rFonts w:ascii="Arial" w:hAnsi="Arial" w:cs="Arial"/>
          <w:sz w:val="22"/>
          <w:szCs w:val="22"/>
        </w:rPr>
        <w:t xml:space="preserve">Specific activities and deliverables are listed in the Assurance Schedule </w:t>
      </w:r>
      <w:r w:rsidRPr="00A564EB">
        <w:rPr>
          <w:rFonts w:ascii="Arial" w:hAnsi="Arial" w:cs="Arial"/>
          <w:b/>
          <w:sz w:val="22"/>
          <w:szCs w:val="22"/>
        </w:rPr>
        <w:t>(Section 3).</w:t>
      </w:r>
      <w:r w:rsidRPr="00A564EB">
        <w:rPr>
          <w:rFonts w:ascii="Arial" w:hAnsi="Arial" w:cs="Arial"/>
          <w:sz w:val="22"/>
          <w:szCs w:val="22"/>
        </w:rPr>
        <w:t xml:space="preserve"> </w:t>
      </w:r>
    </w:p>
    <w:p w14:paraId="42D111D5" w14:textId="77777777" w:rsidR="007E2A4C" w:rsidRPr="007E2A4C" w:rsidRDefault="00AE79FB" w:rsidP="00D9345E">
      <w:pPr>
        <w:pStyle w:val="EYHeading2"/>
        <w:spacing w:before="240"/>
        <w:ind w:left="1135" w:hanging="851"/>
        <w:rPr>
          <w:rFonts w:ascii="Arial" w:hAnsi="Arial" w:cs="Arial"/>
          <w:b/>
          <w:color w:val="auto"/>
        </w:rPr>
      </w:pPr>
      <w:bookmarkStart w:id="62" w:name="_Toc414967721"/>
      <w:r>
        <w:rPr>
          <w:rFonts w:ascii="Arial" w:hAnsi="Arial" w:cs="Arial"/>
          <w:b/>
          <w:color w:val="auto"/>
        </w:rPr>
        <w:t>Assurance Budget</w:t>
      </w:r>
      <w:bookmarkEnd w:id="62"/>
    </w:p>
    <w:p w14:paraId="42D111D6" w14:textId="77777777" w:rsidR="007E2A4C" w:rsidRDefault="00E773A5" w:rsidP="00B7194F">
      <w:pPr>
        <w:spacing w:before="240" w:after="240"/>
        <w:rPr>
          <w:rFonts w:ascii="Arial" w:hAnsi="Arial" w:cs="Arial"/>
          <w:sz w:val="22"/>
          <w:szCs w:val="22"/>
        </w:rPr>
      </w:pPr>
      <w:r w:rsidRPr="00A564EB">
        <w:rPr>
          <w:rFonts w:ascii="Arial" w:hAnsi="Arial" w:cs="Arial"/>
          <w:sz w:val="22"/>
          <w:szCs w:val="22"/>
        </w:rPr>
        <w:t>The estimated cost of the FY</w:t>
      </w:r>
      <w:r w:rsidR="00802C5B">
        <w:rPr>
          <w:rFonts w:ascii="Arial" w:hAnsi="Arial" w:cs="Arial"/>
          <w:sz w:val="22"/>
          <w:szCs w:val="22"/>
        </w:rPr>
        <w:t>15/</w:t>
      </w:r>
      <w:r w:rsidRPr="00A564EB">
        <w:rPr>
          <w:rFonts w:ascii="Arial" w:hAnsi="Arial" w:cs="Arial"/>
          <w:sz w:val="22"/>
          <w:szCs w:val="22"/>
        </w:rPr>
        <w:t>16 assurance activities is as below.  This amount comes from various departmental budgets, including Risk, Internal Audit, and other functional teams, in addition to ICT, and is a rough estimate of the cost only.</w:t>
      </w:r>
      <w:r w:rsidR="00436128" w:rsidRPr="00A564EB">
        <w:rPr>
          <w:rFonts w:ascii="Arial" w:hAnsi="Arial" w:cs="Arial"/>
          <w:sz w:val="22"/>
          <w:szCs w:val="22"/>
        </w:rPr>
        <w:t xml:space="preserve">  </w:t>
      </w:r>
      <w:r w:rsidR="00555477" w:rsidRPr="00A564EB">
        <w:rPr>
          <w:rFonts w:ascii="Arial" w:hAnsi="Arial" w:cs="Arial"/>
          <w:sz w:val="22"/>
          <w:szCs w:val="22"/>
        </w:rPr>
        <w:t>The estimate</w:t>
      </w:r>
      <w:r w:rsidR="00057B96" w:rsidRPr="00A564EB">
        <w:rPr>
          <w:rFonts w:ascii="Arial" w:hAnsi="Arial" w:cs="Arial"/>
          <w:sz w:val="22"/>
          <w:szCs w:val="22"/>
        </w:rPr>
        <w:t xml:space="preserve"> does not include assurance costs borne by suppliers.</w:t>
      </w:r>
      <w:r w:rsidRPr="00A564EB">
        <w:rPr>
          <w:rFonts w:ascii="Arial" w:hAnsi="Arial" w:cs="Arial"/>
          <w:sz w:val="22"/>
          <w:szCs w:val="22"/>
        </w:rPr>
        <w:t xml:space="preserve"> </w:t>
      </w:r>
    </w:p>
    <w:p w14:paraId="42D111D7" w14:textId="77777777" w:rsidR="00657867" w:rsidRPr="00025B9D" w:rsidRDefault="00657867" w:rsidP="00B7194F">
      <w:pPr>
        <w:spacing w:before="240" w:after="240"/>
        <w:rPr>
          <w:rFonts w:ascii="Arial" w:hAnsi="Arial" w:cs="Arial"/>
          <w:sz w:val="22"/>
          <w:szCs w:val="22"/>
        </w:rPr>
      </w:pPr>
      <w:r w:rsidRPr="00025B9D">
        <w:rPr>
          <w:rFonts w:ascii="Arial" w:hAnsi="Arial" w:cs="Arial"/>
          <w:sz w:val="22"/>
          <w:szCs w:val="22"/>
        </w:rPr>
        <w:t>Although r</w:t>
      </w:r>
      <w:r w:rsidR="000877F3" w:rsidRPr="00025B9D">
        <w:rPr>
          <w:rFonts w:ascii="Arial" w:hAnsi="Arial" w:cs="Arial"/>
          <w:sz w:val="22"/>
          <w:szCs w:val="22"/>
        </w:rPr>
        <w:t>isk and assurance are</w:t>
      </w:r>
      <w:r w:rsidRPr="00025B9D">
        <w:rPr>
          <w:rFonts w:ascii="Arial" w:hAnsi="Arial" w:cs="Arial"/>
          <w:sz w:val="22"/>
          <w:szCs w:val="22"/>
        </w:rPr>
        <w:t xml:space="preserve"> ultimately part of everything we do, the amount below does not include </w:t>
      </w:r>
      <w:r w:rsidR="000877F3" w:rsidRPr="00025B9D">
        <w:rPr>
          <w:rFonts w:ascii="Arial" w:hAnsi="Arial" w:cs="Arial"/>
          <w:sz w:val="22"/>
          <w:szCs w:val="22"/>
        </w:rPr>
        <w:t xml:space="preserve">the cost of </w:t>
      </w:r>
      <w:r w:rsidR="00E60A21" w:rsidRPr="00025B9D">
        <w:rPr>
          <w:rFonts w:ascii="Arial" w:hAnsi="Arial" w:cs="Arial"/>
          <w:sz w:val="22"/>
          <w:szCs w:val="22"/>
        </w:rPr>
        <w:t xml:space="preserve">all </w:t>
      </w:r>
      <w:r w:rsidR="000877F3" w:rsidRPr="00025B9D">
        <w:rPr>
          <w:rFonts w:ascii="Arial" w:hAnsi="Arial" w:cs="Arial"/>
          <w:sz w:val="22"/>
          <w:szCs w:val="22"/>
        </w:rPr>
        <w:t xml:space="preserve">controls or </w:t>
      </w:r>
      <w:r w:rsidRPr="00025B9D">
        <w:rPr>
          <w:rFonts w:ascii="Arial" w:hAnsi="Arial" w:cs="Arial"/>
          <w:sz w:val="22"/>
          <w:szCs w:val="22"/>
        </w:rPr>
        <w:t>routine risk management activities embedded in business-as-usual operational processes</w:t>
      </w:r>
      <w:r w:rsidR="000877F3" w:rsidRPr="00025B9D">
        <w:rPr>
          <w:rFonts w:ascii="Arial" w:hAnsi="Arial" w:cs="Arial"/>
          <w:sz w:val="22"/>
          <w:szCs w:val="22"/>
        </w:rPr>
        <w:t>.  It</w:t>
      </w:r>
      <w:r w:rsidRPr="00025B9D">
        <w:rPr>
          <w:rFonts w:ascii="Arial" w:hAnsi="Arial" w:cs="Arial"/>
          <w:sz w:val="22"/>
          <w:szCs w:val="22"/>
        </w:rPr>
        <w:t xml:space="preserve"> includes only the assurance activities that report upward to give us confidence that our controls and mitigations are working.  </w:t>
      </w:r>
    </w:p>
    <w:tbl>
      <w:tblPr>
        <w:tblStyle w:val="TableFormat-Standar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2058"/>
      </w:tblGrid>
      <w:tr w:rsidR="0024631D" w:rsidRPr="003D5754" w14:paraId="42D111DA" w14:textId="77777777" w:rsidTr="004359F8">
        <w:trPr>
          <w:cnfStyle w:val="100000000000" w:firstRow="1" w:lastRow="0" w:firstColumn="0" w:lastColumn="0" w:oddVBand="0" w:evenVBand="0" w:oddHBand="0" w:evenHBand="0" w:firstRowFirstColumn="0" w:firstRowLastColumn="0" w:lastRowFirstColumn="0" w:lastRowLastColumn="0"/>
        </w:trPr>
        <w:tc>
          <w:tcPr>
            <w:tcW w:w="7797" w:type="dxa"/>
            <w:tcBorders>
              <w:bottom w:val="single" w:sz="4" w:space="0" w:color="auto"/>
              <w:right w:val="single" w:sz="4" w:space="0" w:color="auto"/>
            </w:tcBorders>
          </w:tcPr>
          <w:p w14:paraId="42D111D8" w14:textId="77777777" w:rsidR="0024631D" w:rsidRPr="003D5754" w:rsidRDefault="0024631D" w:rsidP="004359F8">
            <w:pPr>
              <w:pStyle w:val="EYDate"/>
              <w:spacing w:before="60" w:after="60"/>
              <w:ind w:left="0"/>
              <w:jc w:val="center"/>
              <w:rPr>
                <w:rFonts w:ascii="Arial" w:hAnsi="Arial" w:cs="Arial"/>
                <w:b/>
                <w:sz w:val="19"/>
                <w:szCs w:val="19"/>
              </w:rPr>
            </w:pPr>
          </w:p>
        </w:tc>
        <w:tc>
          <w:tcPr>
            <w:tcW w:w="2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1D9" w14:textId="77777777" w:rsidR="0024631D" w:rsidRPr="003D5754" w:rsidRDefault="0024631D" w:rsidP="004359F8">
            <w:pPr>
              <w:pStyle w:val="EYDate"/>
              <w:spacing w:before="60" w:after="60"/>
              <w:ind w:left="0"/>
              <w:jc w:val="right"/>
              <w:rPr>
                <w:rFonts w:ascii="Arial" w:hAnsi="Arial" w:cs="Arial"/>
                <w:b/>
                <w:sz w:val="19"/>
                <w:szCs w:val="19"/>
              </w:rPr>
            </w:pPr>
            <w:r w:rsidRPr="003D5754">
              <w:rPr>
                <w:rFonts w:ascii="Arial" w:hAnsi="Arial" w:cs="Arial"/>
                <w:b/>
                <w:sz w:val="19"/>
                <w:szCs w:val="19"/>
              </w:rPr>
              <w:t>NZD $</w:t>
            </w:r>
          </w:p>
        </w:tc>
      </w:tr>
      <w:tr w:rsidR="0024631D" w:rsidRPr="003D5754" w14:paraId="42D111DD" w14:textId="77777777" w:rsidTr="004359F8">
        <w:tc>
          <w:tcPr>
            <w:tcW w:w="7797" w:type="dxa"/>
            <w:tcBorders>
              <w:top w:val="single" w:sz="4" w:space="0" w:color="auto"/>
            </w:tcBorders>
            <w:shd w:val="clear" w:color="auto" w:fill="D9D9D9" w:themeFill="background1" w:themeFillShade="D9"/>
          </w:tcPr>
          <w:p w14:paraId="42D111DB" w14:textId="77777777" w:rsidR="0024631D" w:rsidRPr="003D5754" w:rsidRDefault="0024631D" w:rsidP="004359F8">
            <w:pPr>
              <w:spacing w:before="60" w:after="60"/>
              <w:rPr>
                <w:rFonts w:ascii="Arial" w:hAnsi="Arial" w:cs="Arial"/>
                <w:b/>
                <w:szCs w:val="19"/>
              </w:rPr>
            </w:pPr>
            <w:r w:rsidRPr="003D5754">
              <w:rPr>
                <w:rFonts w:ascii="Arial" w:hAnsi="Arial" w:cs="Arial"/>
                <w:b/>
                <w:szCs w:val="19"/>
              </w:rPr>
              <w:t>Estimated Assurance Cost</w:t>
            </w:r>
          </w:p>
        </w:tc>
        <w:tc>
          <w:tcPr>
            <w:tcW w:w="2058" w:type="dxa"/>
            <w:tcBorders>
              <w:top w:val="single" w:sz="4" w:space="0" w:color="auto"/>
            </w:tcBorders>
          </w:tcPr>
          <w:p w14:paraId="42D111DC" w14:textId="33213197" w:rsidR="0024631D" w:rsidRPr="003A7B76" w:rsidRDefault="00377842" w:rsidP="00057B96">
            <w:pPr>
              <w:pStyle w:val="EYDate"/>
              <w:spacing w:before="60" w:after="60"/>
              <w:ind w:left="0"/>
              <w:jc w:val="right"/>
              <w:rPr>
                <w:rFonts w:ascii="Arial" w:hAnsi="Arial" w:cs="Arial"/>
                <w:b/>
                <w:sz w:val="19"/>
                <w:szCs w:val="19"/>
              </w:rPr>
            </w:pPr>
            <w:r>
              <w:rPr>
                <w:rFonts w:ascii="Arial" w:hAnsi="Arial" w:cs="Arial"/>
                <w:b/>
                <w:sz w:val="19"/>
                <w:szCs w:val="19"/>
              </w:rPr>
              <w:t>$</w:t>
            </w:r>
            <w:proofErr w:type="spellStart"/>
            <w:r>
              <w:rPr>
                <w:rFonts w:ascii="Arial" w:hAnsi="Arial" w:cs="Arial"/>
                <w:b/>
                <w:sz w:val="19"/>
                <w:szCs w:val="19"/>
              </w:rPr>
              <w:t>xxx,xxx</w:t>
            </w:r>
            <w:proofErr w:type="spellEnd"/>
          </w:p>
        </w:tc>
      </w:tr>
    </w:tbl>
    <w:p w14:paraId="42D111DE" w14:textId="77777777" w:rsidR="0024631D" w:rsidRPr="0024631D" w:rsidRDefault="00FC7E81" w:rsidP="0024631D">
      <w:pPr>
        <w:pStyle w:val="EYHeading2"/>
        <w:spacing w:before="240"/>
        <w:ind w:left="1135" w:hanging="851"/>
        <w:rPr>
          <w:rFonts w:ascii="Arial" w:hAnsi="Arial" w:cs="Arial"/>
          <w:b/>
          <w:color w:val="auto"/>
        </w:rPr>
      </w:pPr>
      <w:bookmarkStart w:id="63" w:name="_Toc414967722"/>
      <w:r>
        <w:rPr>
          <w:rFonts w:ascii="Arial" w:hAnsi="Arial" w:cs="Arial"/>
          <w:b/>
          <w:color w:val="auto"/>
        </w:rPr>
        <w:t>A</w:t>
      </w:r>
      <w:r w:rsidR="0024631D" w:rsidRPr="0024631D">
        <w:rPr>
          <w:rFonts w:ascii="Arial" w:hAnsi="Arial" w:cs="Arial"/>
          <w:b/>
          <w:color w:val="auto"/>
        </w:rPr>
        <w:t>ssurance Schedule</w:t>
      </w:r>
      <w:bookmarkEnd w:id="63"/>
    </w:p>
    <w:p w14:paraId="42D111DF" w14:textId="77777777" w:rsidR="0024631D" w:rsidRPr="00A564EB" w:rsidRDefault="0024631D" w:rsidP="0024631D">
      <w:pPr>
        <w:spacing w:before="120" w:after="120"/>
        <w:rPr>
          <w:rFonts w:ascii="Arial" w:hAnsi="Arial" w:cs="Arial"/>
          <w:sz w:val="22"/>
          <w:szCs w:val="22"/>
        </w:rPr>
      </w:pPr>
      <w:r w:rsidRPr="00A564EB">
        <w:rPr>
          <w:rFonts w:ascii="Arial" w:hAnsi="Arial" w:cs="Arial"/>
          <w:sz w:val="22"/>
          <w:szCs w:val="22"/>
        </w:rPr>
        <w:t xml:space="preserve">Refer to </w:t>
      </w:r>
      <w:r w:rsidR="001D7DF5" w:rsidRPr="00A564EB">
        <w:rPr>
          <w:rFonts w:ascii="Arial" w:hAnsi="Arial" w:cs="Arial"/>
          <w:b/>
          <w:sz w:val="22"/>
          <w:szCs w:val="22"/>
        </w:rPr>
        <w:t>Section 3</w:t>
      </w:r>
      <w:r w:rsidRPr="00A564EB">
        <w:rPr>
          <w:rFonts w:ascii="Arial" w:hAnsi="Arial" w:cs="Arial"/>
          <w:sz w:val="22"/>
          <w:szCs w:val="22"/>
        </w:rPr>
        <w:t xml:space="preserve"> for the schedule of </w:t>
      </w:r>
      <w:r w:rsidR="00E773A5" w:rsidRPr="00A564EB">
        <w:rPr>
          <w:rFonts w:ascii="Arial" w:hAnsi="Arial" w:cs="Arial"/>
          <w:sz w:val="22"/>
          <w:szCs w:val="22"/>
        </w:rPr>
        <w:t xml:space="preserve">assurance </w:t>
      </w:r>
      <w:r w:rsidRPr="00A564EB">
        <w:rPr>
          <w:rFonts w:ascii="Arial" w:hAnsi="Arial" w:cs="Arial"/>
          <w:sz w:val="22"/>
          <w:szCs w:val="22"/>
        </w:rPr>
        <w:t>activities</w:t>
      </w:r>
      <w:r w:rsidR="00E773A5" w:rsidRPr="00A564EB">
        <w:rPr>
          <w:rFonts w:ascii="Arial" w:hAnsi="Arial" w:cs="Arial"/>
          <w:sz w:val="22"/>
          <w:szCs w:val="22"/>
        </w:rPr>
        <w:t xml:space="preserve"> planned for FY16</w:t>
      </w:r>
      <w:r w:rsidRPr="00A564EB">
        <w:rPr>
          <w:rFonts w:ascii="Arial" w:hAnsi="Arial" w:cs="Arial"/>
          <w:sz w:val="22"/>
          <w:szCs w:val="22"/>
        </w:rPr>
        <w:t>.</w:t>
      </w:r>
    </w:p>
    <w:p w14:paraId="42D111E0" w14:textId="77777777" w:rsidR="003A13C1" w:rsidRPr="00521B40" w:rsidRDefault="003A13C1" w:rsidP="007E2A4C">
      <w:pPr>
        <w:spacing w:after="120"/>
        <w:rPr>
          <w:rFonts w:ascii="Arial" w:hAnsi="Arial" w:cs="Arial"/>
          <w:highlight w:val="yellow"/>
        </w:rPr>
      </w:pPr>
    </w:p>
    <w:p w14:paraId="42D111E1" w14:textId="77777777" w:rsidR="007E2A4C" w:rsidRDefault="007E2A4C" w:rsidP="007264A2">
      <w:pPr>
        <w:pStyle w:val="EYBodytextwithparaspace"/>
        <w:numPr>
          <w:ilvl w:val="0"/>
          <w:numId w:val="0"/>
        </w:numPr>
        <w:rPr>
          <w:rFonts w:ascii="Arial" w:hAnsi="Arial" w:cs="Arial"/>
          <w:highlight w:val="yellow"/>
        </w:rPr>
      </w:pPr>
    </w:p>
    <w:p w14:paraId="42D111E2" w14:textId="77777777" w:rsidR="007E2A4C" w:rsidRDefault="007E2A4C" w:rsidP="007264A2">
      <w:pPr>
        <w:pStyle w:val="EYBodytextwithparaspace"/>
        <w:numPr>
          <w:ilvl w:val="0"/>
          <w:numId w:val="0"/>
        </w:numPr>
        <w:rPr>
          <w:rFonts w:ascii="Arial" w:hAnsi="Arial" w:cs="Arial"/>
          <w:highlight w:val="yellow"/>
        </w:rPr>
      </w:pPr>
    </w:p>
    <w:p w14:paraId="42D111E3" w14:textId="77777777" w:rsidR="007E2A4C" w:rsidRPr="00EF4A0F" w:rsidRDefault="007E2A4C" w:rsidP="007264A2">
      <w:pPr>
        <w:pStyle w:val="EYBodytextwithparaspace"/>
        <w:numPr>
          <w:ilvl w:val="0"/>
          <w:numId w:val="0"/>
        </w:numPr>
        <w:rPr>
          <w:rFonts w:ascii="Arial" w:hAnsi="Arial" w:cs="Arial"/>
          <w:highlight w:val="yellow"/>
        </w:rPr>
        <w:sectPr w:rsidR="007E2A4C" w:rsidRPr="00EF4A0F" w:rsidSect="00F776A6">
          <w:headerReference w:type="even" r:id="rId12"/>
          <w:headerReference w:type="default" r:id="rId13"/>
          <w:footerReference w:type="even" r:id="rId14"/>
          <w:footerReference w:type="default" r:id="rId15"/>
          <w:headerReference w:type="first" r:id="rId16"/>
          <w:footerReference w:type="first" r:id="rId17"/>
          <w:pgSz w:w="11906" w:h="16838" w:code="9"/>
          <w:pgMar w:top="1701" w:right="964" w:bottom="1134" w:left="1191" w:header="709" w:footer="709" w:gutter="0"/>
          <w:pgNumType w:start="1"/>
          <w:cols w:space="708"/>
          <w:titlePg/>
          <w:docGrid w:linePitch="360"/>
        </w:sectPr>
      </w:pPr>
    </w:p>
    <w:p w14:paraId="42D111E4" w14:textId="77777777" w:rsidR="003E5944" w:rsidRPr="00B61DFA" w:rsidRDefault="006547C3" w:rsidP="00B61DFA">
      <w:pPr>
        <w:pStyle w:val="EYHeading1"/>
        <w:rPr>
          <w:rFonts w:ascii="Arial" w:hAnsi="Arial" w:cs="Arial"/>
          <w:b/>
          <w:color w:val="auto"/>
        </w:rPr>
      </w:pPr>
      <w:bookmarkStart w:id="64" w:name="_Toc414967723"/>
      <w:bookmarkEnd w:id="52"/>
      <w:bookmarkEnd w:id="53"/>
      <w:bookmarkEnd w:id="54"/>
      <w:bookmarkEnd w:id="55"/>
      <w:bookmarkEnd w:id="56"/>
      <w:r w:rsidRPr="002E09E5">
        <w:rPr>
          <w:rFonts w:ascii="Arial" w:hAnsi="Arial" w:cs="Arial"/>
          <w:b/>
          <w:color w:val="auto"/>
        </w:rPr>
        <w:lastRenderedPageBreak/>
        <w:t xml:space="preserve">DETAILED ASSURANCE </w:t>
      </w:r>
      <w:bookmarkStart w:id="65" w:name="_Toc275184486"/>
      <w:bookmarkStart w:id="66" w:name="_Toc275269011"/>
      <w:bookmarkStart w:id="67" w:name="_Toc276039593"/>
      <w:bookmarkStart w:id="68" w:name="_Toc276113564"/>
      <w:bookmarkStart w:id="69" w:name="_Toc276115859"/>
      <w:r w:rsidR="00004164">
        <w:rPr>
          <w:rFonts w:ascii="Arial" w:hAnsi="Arial" w:cs="Arial"/>
          <w:b/>
          <w:color w:val="auto"/>
        </w:rPr>
        <w:t>SCHEDULE</w:t>
      </w:r>
      <w:bookmarkEnd w:id="64"/>
    </w:p>
    <w:bookmarkEnd w:id="65"/>
    <w:bookmarkEnd w:id="66"/>
    <w:bookmarkEnd w:id="67"/>
    <w:bookmarkEnd w:id="68"/>
    <w:bookmarkEnd w:id="69"/>
    <w:p w14:paraId="42D111E5" w14:textId="77777777" w:rsidR="00D640D4" w:rsidRPr="00E56224" w:rsidRDefault="00B536BF" w:rsidP="003D5754">
      <w:pPr>
        <w:spacing w:before="120" w:after="120"/>
        <w:rPr>
          <w:rFonts w:ascii="Arial" w:hAnsi="Arial" w:cs="Arial"/>
          <w:sz w:val="22"/>
          <w:szCs w:val="22"/>
        </w:rPr>
      </w:pPr>
      <w:r w:rsidRPr="00E56224">
        <w:rPr>
          <w:rFonts w:ascii="Arial" w:hAnsi="Arial" w:cs="Arial"/>
          <w:sz w:val="22"/>
          <w:szCs w:val="22"/>
        </w:rPr>
        <w:t>Below</w:t>
      </w:r>
      <w:r w:rsidR="00393415" w:rsidRPr="00E56224">
        <w:rPr>
          <w:rFonts w:ascii="Arial" w:hAnsi="Arial" w:cs="Arial"/>
          <w:sz w:val="22"/>
          <w:szCs w:val="22"/>
        </w:rPr>
        <w:t xml:space="preserve"> are </w:t>
      </w:r>
      <w:r w:rsidRPr="00E56224">
        <w:rPr>
          <w:rFonts w:ascii="Arial" w:hAnsi="Arial" w:cs="Arial"/>
          <w:sz w:val="22"/>
          <w:szCs w:val="22"/>
        </w:rPr>
        <w:t xml:space="preserve">the </w:t>
      </w:r>
      <w:r w:rsidR="00393415" w:rsidRPr="00E56224">
        <w:rPr>
          <w:rFonts w:ascii="Arial" w:hAnsi="Arial" w:cs="Arial"/>
          <w:sz w:val="22"/>
          <w:szCs w:val="22"/>
        </w:rPr>
        <w:t xml:space="preserve">assurance </w:t>
      </w:r>
      <w:r w:rsidR="00D640D4" w:rsidRPr="00E56224">
        <w:rPr>
          <w:rFonts w:ascii="Arial" w:hAnsi="Arial" w:cs="Arial"/>
          <w:sz w:val="22"/>
          <w:szCs w:val="22"/>
        </w:rPr>
        <w:t xml:space="preserve">activities that will occur </w:t>
      </w:r>
      <w:r w:rsidRPr="00E56224">
        <w:rPr>
          <w:rFonts w:ascii="Arial" w:hAnsi="Arial" w:cs="Arial"/>
          <w:sz w:val="22"/>
          <w:szCs w:val="22"/>
        </w:rPr>
        <w:t xml:space="preserve">in FY16 </w:t>
      </w:r>
      <w:r w:rsidR="00D640D4" w:rsidRPr="00E56224">
        <w:rPr>
          <w:rFonts w:ascii="Arial" w:hAnsi="Arial" w:cs="Arial"/>
          <w:sz w:val="22"/>
          <w:szCs w:val="22"/>
        </w:rPr>
        <w:t xml:space="preserve">over </w:t>
      </w:r>
      <w:r w:rsidR="00461CC4" w:rsidRPr="00E56224">
        <w:rPr>
          <w:rFonts w:ascii="Arial" w:hAnsi="Arial" w:cs="Arial"/>
          <w:sz w:val="22"/>
          <w:szCs w:val="22"/>
        </w:rPr>
        <w:t>ICT O</w:t>
      </w:r>
      <w:r w:rsidR="00B61DFA" w:rsidRPr="00E56224">
        <w:rPr>
          <w:rFonts w:ascii="Arial" w:hAnsi="Arial" w:cs="Arial"/>
          <w:sz w:val="22"/>
          <w:szCs w:val="22"/>
        </w:rPr>
        <w:t>perations</w:t>
      </w:r>
      <w:r w:rsidR="00D640D4" w:rsidRPr="00E56224">
        <w:rPr>
          <w:rFonts w:ascii="Arial" w:hAnsi="Arial" w:cs="Arial"/>
          <w:sz w:val="22"/>
          <w:szCs w:val="22"/>
        </w:rPr>
        <w:t>:</w:t>
      </w:r>
    </w:p>
    <w:tbl>
      <w:tblPr>
        <w:tblStyle w:val="TableFormat-Standard"/>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268"/>
        <w:gridCol w:w="3260"/>
        <w:gridCol w:w="1276"/>
        <w:gridCol w:w="1984"/>
        <w:gridCol w:w="1276"/>
        <w:gridCol w:w="2268"/>
      </w:tblGrid>
      <w:tr w:rsidR="000877F3" w:rsidRPr="000877F3" w14:paraId="42D111F0" w14:textId="77777777" w:rsidTr="000877F3">
        <w:trPr>
          <w:cnfStyle w:val="100000000000" w:firstRow="1" w:lastRow="0" w:firstColumn="0" w:lastColumn="0" w:oddVBand="0" w:evenVBand="0" w:oddHBand="0" w:evenHBand="0" w:firstRowFirstColumn="0" w:firstRowLastColumn="0" w:lastRowFirstColumn="0" w:lastRowLastColumn="0"/>
          <w:trHeight w:val="590"/>
          <w:tblHead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1E6" w14:textId="77777777" w:rsidR="000877F3" w:rsidRPr="00025B9D" w:rsidRDefault="000877F3" w:rsidP="00B61DFA">
            <w:pPr>
              <w:spacing w:before="60" w:after="60"/>
              <w:jc w:val="center"/>
              <w:rPr>
                <w:rFonts w:ascii="Arial" w:hAnsi="Arial" w:cs="Arial"/>
                <w:b/>
                <w:color w:val="000000" w:themeColor="text1"/>
                <w:sz w:val="18"/>
              </w:rPr>
            </w:pPr>
            <w:r w:rsidRPr="00025B9D">
              <w:rPr>
                <w:rFonts w:ascii="Arial" w:hAnsi="Arial" w:cs="Arial"/>
                <w:b/>
                <w:color w:val="000000" w:themeColor="text1"/>
                <w:sz w:val="18"/>
              </w:rPr>
              <w:t>Risk Area</w:t>
            </w:r>
          </w:p>
          <w:p w14:paraId="42D111E7" w14:textId="77777777" w:rsidR="000877F3" w:rsidRPr="000877F3" w:rsidRDefault="000877F3" w:rsidP="00B61DFA">
            <w:pPr>
              <w:spacing w:before="60" w:after="60"/>
              <w:jc w:val="center"/>
              <w:rPr>
                <w:rFonts w:ascii="Arial" w:hAnsi="Arial" w:cs="Arial"/>
                <w:b/>
                <w:sz w:val="18"/>
              </w:rPr>
            </w:pPr>
            <w:r w:rsidRPr="00025B9D">
              <w:rPr>
                <w:rFonts w:ascii="Arial" w:hAnsi="Arial" w:cs="Arial"/>
                <w:b/>
                <w:color w:val="000000" w:themeColor="text1"/>
                <w:sz w:val="18"/>
              </w:rPr>
              <w:t>(see Legend)</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1E8" w14:textId="77777777" w:rsidR="000877F3" w:rsidRPr="000877F3" w:rsidRDefault="000877F3" w:rsidP="00B61DFA">
            <w:pPr>
              <w:spacing w:before="60" w:after="60"/>
              <w:jc w:val="center"/>
              <w:rPr>
                <w:rFonts w:ascii="Arial" w:hAnsi="Arial" w:cs="Arial"/>
                <w:b/>
                <w:sz w:val="18"/>
              </w:rPr>
            </w:pPr>
            <w:r w:rsidRPr="000877F3">
              <w:rPr>
                <w:rFonts w:ascii="Arial" w:hAnsi="Arial" w:cs="Arial"/>
                <w:b/>
                <w:sz w:val="18"/>
              </w:rPr>
              <w:t>Assurance Activity</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1E9" w14:textId="77777777" w:rsidR="000877F3" w:rsidRPr="000877F3" w:rsidRDefault="000877F3" w:rsidP="00F26E38">
            <w:pPr>
              <w:spacing w:before="60" w:after="60"/>
              <w:jc w:val="center"/>
              <w:rPr>
                <w:rFonts w:ascii="Arial" w:hAnsi="Arial" w:cs="Arial"/>
                <w:b/>
                <w:sz w:val="18"/>
              </w:rPr>
            </w:pPr>
            <w:r w:rsidRPr="000877F3">
              <w:rPr>
                <w:rFonts w:ascii="Arial" w:hAnsi="Arial" w:cs="Arial"/>
                <w:b/>
                <w:sz w:val="18"/>
              </w:rPr>
              <w:t>Control Objective</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1EA" w14:textId="77777777" w:rsidR="000877F3" w:rsidRPr="000877F3" w:rsidRDefault="000877F3" w:rsidP="00B61DFA">
            <w:pPr>
              <w:spacing w:before="60" w:after="60"/>
              <w:jc w:val="center"/>
              <w:rPr>
                <w:rFonts w:ascii="Arial" w:hAnsi="Arial" w:cs="Arial"/>
                <w:b/>
                <w:sz w:val="18"/>
              </w:rPr>
            </w:pPr>
            <w:r w:rsidRPr="000877F3">
              <w:rPr>
                <w:rFonts w:ascii="Arial" w:hAnsi="Arial" w:cs="Arial"/>
                <w:b/>
                <w:sz w:val="18"/>
              </w:rPr>
              <w:t>Specific Activity and Deliverable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1EB" w14:textId="77777777" w:rsidR="000877F3" w:rsidRPr="000877F3" w:rsidRDefault="000877F3" w:rsidP="00722D65">
            <w:pPr>
              <w:spacing w:before="60" w:after="60"/>
              <w:jc w:val="center"/>
              <w:rPr>
                <w:rFonts w:ascii="Arial" w:hAnsi="Arial" w:cs="Arial"/>
                <w:b/>
                <w:sz w:val="18"/>
              </w:rPr>
            </w:pPr>
            <w:r w:rsidRPr="000877F3">
              <w:rPr>
                <w:rFonts w:ascii="Arial" w:hAnsi="Arial" w:cs="Arial"/>
                <w:b/>
                <w:sz w:val="18"/>
              </w:rPr>
              <w:t>Owner</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1EC" w14:textId="77777777" w:rsidR="000877F3" w:rsidRPr="000877F3" w:rsidRDefault="000877F3" w:rsidP="00722D65">
            <w:pPr>
              <w:spacing w:before="60" w:after="60"/>
              <w:jc w:val="center"/>
              <w:rPr>
                <w:rFonts w:ascii="Arial" w:hAnsi="Arial" w:cs="Arial"/>
                <w:b/>
                <w:sz w:val="18"/>
              </w:rPr>
            </w:pPr>
            <w:r w:rsidRPr="000877F3">
              <w:rPr>
                <w:rFonts w:ascii="Arial" w:hAnsi="Arial" w:cs="Arial"/>
                <w:b/>
                <w:sz w:val="18"/>
              </w:rPr>
              <w:t>Assurance Provider</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1ED" w14:textId="77777777" w:rsidR="000877F3" w:rsidRPr="000877F3" w:rsidRDefault="000877F3" w:rsidP="00722D65">
            <w:pPr>
              <w:spacing w:before="60" w:after="60"/>
              <w:jc w:val="center"/>
              <w:rPr>
                <w:rFonts w:ascii="Arial" w:hAnsi="Arial" w:cs="Arial"/>
                <w:b/>
                <w:sz w:val="18"/>
              </w:rPr>
            </w:pPr>
            <w:r w:rsidRPr="000877F3">
              <w:rPr>
                <w:rFonts w:ascii="Arial" w:hAnsi="Arial" w:cs="Arial"/>
                <w:b/>
                <w:sz w:val="18"/>
              </w:rPr>
              <w:t>Frequency / Timing</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1EE" w14:textId="77777777" w:rsidR="000877F3" w:rsidRPr="000877F3" w:rsidRDefault="000877F3" w:rsidP="00722D65">
            <w:pPr>
              <w:spacing w:before="60" w:after="60"/>
              <w:jc w:val="center"/>
              <w:rPr>
                <w:rFonts w:ascii="Arial" w:hAnsi="Arial" w:cs="Arial"/>
                <w:b/>
                <w:sz w:val="18"/>
              </w:rPr>
            </w:pPr>
            <w:r w:rsidRPr="000877F3">
              <w:rPr>
                <w:rFonts w:ascii="Arial" w:hAnsi="Arial" w:cs="Arial"/>
                <w:b/>
                <w:sz w:val="18"/>
              </w:rPr>
              <w:t>Key Risk</w:t>
            </w:r>
          </w:p>
          <w:p w14:paraId="42D111EF" w14:textId="77777777" w:rsidR="000877F3" w:rsidRPr="000877F3" w:rsidRDefault="000877F3" w:rsidP="00722D65">
            <w:pPr>
              <w:spacing w:before="60" w:after="60"/>
              <w:jc w:val="center"/>
              <w:rPr>
                <w:rFonts w:ascii="Arial" w:hAnsi="Arial" w:cs="Arial"/>
                <w:b/>
                <w:sz w:val="18"/>
              </w:rPr>
            </w:pPr>
            <w:r w:rsidRPr="000877F3">
              <w:rPr>
                <w:rFonts w:ascii="Arial" w:hAnsi="Arial" w:cs="Arial"/>
                <w:b/>
                <w:color w:val="C00000"/>
                <w:sz w:val="18"/>
              </w:rPr>
              <w:t>High</w:t>
            </w:r>
            <w:r w:rsidRPr="000877F3">
              <w:rPr>
                <w:rFonts w:ascii="Arial" w:hAnsi="Arial" w:cs="Arial"/>
                <w:b/>
                <w:sz w:val="18"/>
              </w:rPr>
              <w:t xml:space="preserve"> / </w:t>
            </w:r>
            <w:r w:rsidRPr="000877F3">
              <w:rPr>
                <w:rFonts w:ascii="Arial" w:hAnsi="Arial" w:cs="Arial"/>
                <w:b/>
                <w:color w:val="E36C0A" w:themeColor="accent6" w:themeShade="BF"/>
                <w:sz w:val="18"/>
              </w:rPr>
              <w:t>Medium</w:t>
            </w:r>
          </w:p>
        </w:tc>
      </w:tr>
      <w:tr w:rsidR="000877F3" w:rsidRPr="000877F3" w14:paraId="42D111FC" w14:textId="77777777" w:rsidTr="000877F3">
        <w:trPr>
          <w:cantSplit/>
          <w:trHeight w:val="1710"/>
        </w:trPr>
        <w:tc>
          <w:tcPr>
            <w:tcW w:w="993" w:type="dxa"/>
            <w:tcBorders>
              <w:top w:val="single" w:sz="4" w:space="0" w:color="auto"/>
            </w:tcBorders>
          </w:tcPr>
          <w:p w14:paraId="42D111F1" w14:textId="77777777" w:rsidR="000877F3" w:rsidRPr="000877F3" w:rsidRDefault="005C3A4D" w:rsidP="00B61DFA">
            <w:pPr>
              <w:spacing w:before="60" w:after="60"/>
              <w:rPr>
                <w:rFonts w:ascii="Arial" w:hAnsi="Arial" w:cs="Arial"/>
                <w:sz w:val="20"/>
              </w:rPr>
            </w:pPr>
            <w:r>
              <w:rPr>
                <w:rFonts w:ascii="Arial" w:hAnsi="Arial" w:cs="Arial"/>
                <w:sz w:val="20"/>
              </w:rPr>
              <w:t>1</w:t>
            </w:r>
            <w:r w:rsidR="007A1767">
              <w:rPr>
                <w:rFonts w:ascii="Arial" w:hAnsi="Arial" w:cs="Arial"/>
                <w:sz w:val="20"/>
              </w:rPr>
              <w:t>, 3</w:t>
            </w:r>
          </w:p>
        </w:tc>
        <w:tc>
          <w:tcPr>
            <w:tcW w:w="1559" w:type="dxa"/>
            <w:tcBorders>
              <w:top w:val="single" w:sz="4" w:space="0" w:color="auto"/>
            </w:tcBorders>
          </w:tcPr>
          <w:p w14:paraId="42D111F2" w14:textId="77777777" w:rsidR="000877F3" w:rsidRPr="000877F3" w:rsidRDefault="000877F3" w:rsidP="00B61DFA">
            <w:pPr>
              <w:spacing w:before="60" w:after="60"/>
              <w:rPr>
                <w:rFonts w:ascii="Arial" w:hAnsi="Arial" w:cs="Arial"/>
                <w:sz w:val="20"/>
              </w:rPr>
            </w:pPr>
            <w:r w:rsidRPr="000877F3">
              <w:rPr>
                <w:rFonts w:ascii="Arial" w:hAnsi="Arial" w:cs="Arial"/>
                <w:sz w:val="20"/>
              </w:rPr>
              <w:t>User access reviews</w:t>
            </w:r>
          </w:p>
        </w:tc>
        <w:tc>
          <w:tcPr>
            <w:tcW w:w="2268" w:type="dxa"/>
            <w:tcBorders>
              <w:top w:val="single" w:sz="4" w:space="0" w:color="auto"/>
            </w:tcBorders>
          </w:tcPr>
          <w:p w14:paraId="42D111F3" w14:textId="77777777" w:rsidR="000877F3" w:rsidRPr="000877F3" w:rsidRDefault="000877F3" w:rsidP="00F26E38">
            <w:pPr>
              <w:spacing w:before="60" w:after="60"/>
              <w:rPr>
                <w:rFonts w:ascii="Arial" w:hAnsi="Arial" w:cs="Arial"/>
                <w:sz w:val="20"/>
              </w:rPr>
            </w:pPr>
            <w:r w:rsidRPr="000877F3">
              <w:rPr>
                <w:rFonts w:ascii="Arial" w:hAnsi="Arial" w:cs="Arial"/>
                <w:sz w:val="20"/>
              </w:rPr>
              <w:t>Access to network / system / folders is authorised</w:t>
            </w:r>
          </w:p>
        </w:tc>
        <w:tc>
          <w:tcPr>
            <w:tcW w:w="3260" w:type="dxa"/>
            <w:tcBorders>
              <w:top w:val="single" w:sz="4" w:space="0" w:color="auto"/>
            </w:tcBorders>
          </w:tcPr>
          <w:p w14:paraId="42D111F4" w14:textId="77777777" w:rsidR="000877F3" w:rsidRPr="000877F3" w:rsidRDefault="000877F3" w:rsidP="00DC1C67">
            <w:pPr>
              <w:spacing w:before="60" w:after="60"/>
              <w:rPr>
                <w:rFonts w:ascii="Arial" w:hAnsi="Arial" w:cs="Arial"/>
                <w:sz w:val="20"/>
              </w:rPr>
            </w:pPr>
            <w:r w:rsidRPr="000877F3">
              <w:rPr>
                <w:rFonts w:ascii="Arial" w:hAnsi="Arial" w:cs="Arial"/>
                <w:sz w:val="20"/>
              </w:rPr>
              <w:t>ICT sends list of current users to department heads and supplier managers, also noting users with remote access.  Department heads review and sign off attesting that access for users in their area is appropriate.  Exceptions must be noted with evidence of follow-up attached. ITSM reviews for completeness.</w:t>
            </w:r>
          </w:p>
        </w:tc>
        <w:tc>
          <w:tcPr>
            <w:tcW w:w="1276" w:type="dxa"/>
            <w:tcBorders>
              <w:top w:val="single" w:sz="4" w:space="0" w:color="auto"/>
            </w:tcBorders>
          </w:tcPr>
          <w:p w14:paraId="42D111F5" w14:textId="77777777" w:rsidR="000877F3" w:rsidRPr="000877F3" w:rsidRDefault="000877F3" w:rsidP="0039475F">
            <w:pPr>
              <w:spacing w:before="60" w:after="60"/>
              <w:rPr>
                <w:rFonts w:ascii="Arial" w:hAnsi="Arial" w:cs="Arial"/>
                <w:sz w:val="20"/>
              </w:rPr>
            </w:pPr>
            <w:r w:rsidRPr="000877F3">
              <w:rPr>
                <w:rFonts w:ascii="Arial" w:hAnsi="Arial" w:cs="Arial"/>
                <w:sz w:val="20"/>
              </w:rPr>
              <w:t>CIO</w:t>
            </w:r>
          </w:p>
        </w:tc>
        <w:tc>
          <w:tcPr>
            <w:tcW w:w="1984" w:type="dxa"/>
            <w:tcBorders>
              <w:top w:val="single" w:sz="4" w:space="0" w:color="auto"/>
            </w:tcBorders>
          </w:tcPr>
          <w:p w14:paraId="42D111F6" w14:textId="77777777" w:rsidR="000877F3" w:rsidRPr="000877F3" w:rsidRDefault="000877F3" w:rsidP="003C4F99">
            <w:pPr>
              <w:rPr>
                <w:rFonts w:ascii="Arial" w:hAnsi="Arial" w:cs="Arial"/>
                <w:sz w:val="20"/>
              </w:rPr>
            </w:pPr>
            <w:r w:rsidRPr="000877F3">
              <w:rPr>
                <w:rFonts w:ascii="Arial" w:hAnsi="Arial" w:cs="Arial"/>
                <w:sz w:val="20"/>
              </w:rPr>
              <w:t>Department heads,</w:t>
            </w:r>
          </w:p>
          <w:p w14:paraId="42D111F7" w14:textId="77777777" w:rsidR="000877F3" w:rsidRPr="000877F3" w:rsidRDefault="000877F3" w:rsidP="003C4F99">
            <w:pPr>
              <w:rPr>
                <w:rFonts w:ascii="Arial" w:hAnsi="Arial" w:cs="Arial"/>
                <w:sz w:val="20"/>
              </w:rPr>
            </w:pPr>
            <w:r w:rsidRPr="000877F3">
              <w:rPr>
                <w:rFonts w:ascii="Arial" w:hAnsi="Arial" w:cs="Arial"/>
                <w:sz w:val="20"/>
              </w:rPr>
              <w:t xml:space="preserve">Supplier managers </w:t>
            </w:r>
          </w:p>
          <w:p w14:paraId="42D111F8" w14:textId="77777777" w:rsidR="000877F3" w:rsidRPr="000877F3" w:rsidRDefault="000877F3" w:rsidP="003C4F99">
            <w:pPr>
              <w:spacing w:before="60" w:after="60"/>
              <w:rPr>
                <w:rFonts w:ascii="Arial" w:hAnsi="Arial" w:cs="Arial"/>
                <w:sz w:val="20"/>
              </w:rPr>
            </w:pPr>
            <w:r w:rsidRPr="000877F3">
              <w:rPr>
                <w:rFonts w:ascii="Arial" w:hAnsi="Arial" w:cs="Arial"/>
                <w:sz w:val="20"/>
              </w:rPr>
              <w:t>ITSM reviews for completeness</w:t>
            </w:r>
          </w:p>
        </w:tc>
        <w:tc>
          <w:tcPr>
            <w:tcW w:w="1276" w:type="dxa"/>
            <w:tcBorders>
              <w:top w:val="single" w:sz="4" w:space="0" w:color="auto"/>
            </w:tcBorders>
          </w:tcPr>
          <w:p w14:paraId="42D111F9" w14:textId="77777777" w:rsidR="000877F3" w:rsidRPr="000877F3" w:rsidRDefault="000877F3" w:rsidP="003A13C1">
            <w:pPr>
              <w:spacing w:before="60" w:after="60"/>
              <w:rPr>
                <w:rFonts w:ascii="Arial" w:hAnsi="Arial" w:cs="Arial"/>
                <w:sz w:val="20"/>
              </w:rPr>
            </w:pPr>
            <w:r w:rsidRPr="000877F3">
              <w:rPr>
                <w:rFonts w:ascii="Arial" w:hAnsi="Arial" w:cs="Arial"/>
                <w:sz w:val="20"/>
              </w:rPr>
              <w:t>Quarterly</w:t>
            </w:r>
          </w:p>
        </w:tc>
        <w:tc>
          <w:tcPr>
            <w:tcW w:w="2268" w:type="dxa"/>
            <w:tcBorders>
              <w:top w:val="single" w:sz="4" w:space="0" w:color="auto"/>
            </w:tcBorders>
          </w:tcPr>
          <w:p w14:paraId="42D111FA" w14:textId="77777777" w:rsidR="000877F3" w:rsidRPr="000877F3" w:rsidRDefault="000877F3" w:rsidP="00F26E38">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p w14:paraId="42D111FB" w14:textId="77777777" w:rsidR="000877F3" w:rsidRPr="000877F3" w:rsidRDefault="000877F3" w:rsidP="00F26E38">
            <w:pPr>
              <w:spacing w:before="60" w:after="60"/>
              <w:rPr>
                <w:rFonts w:ascii="Arial" w:hAnsi="Arial" w:cs="Arial"/>
                <w:sz w:val="20"/>
              </w:rPr>
            </w:pPr>
            <w:r w:rsidRPr="000877F3">
              <w:rPr>
                <w:rFonts w:ascii="Arial" w:hAnsi="Arial" w:cs="Arial"/>
                <w:color w:val="E36C0A" w:themeColor="accent6" w:themeShade="BF"/>
                <w:sz w:val="20"/>
              </w:rPr>
              <w:t>Staff may be using unlicensed software and this may result in a legal penalty or security breach.</w:t>
            </w:r>
          </w:p>
        </w:tc>
      </w:tr>
      <w:tr w:rsidR="000877F3" w:rsidRPr="000877F3" w14:paraId="42D11206" w14:textId="77777777" w:rsidTr="000877F3">
        <w:trPr>
          <w:cantSplit/>
          <w:trHeight w:val="354"/>
        </w:trPr>
        <w:tc>
          <w:tcPr>
            <w:tcW w:w="993" w:type="dxa"/>
          </w:tcPr>
          <w:p w14:paraId="42D111FD"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1FE" w14:textId="77777777" w:rsidR="000877F3" w:rsidRPr="000877F3" w:rsidRDefault="000877F3" w:rsidP="00973772">
            <w:pPr>
              <w:spacing w:before="60" w:after="60"/>
              <w:rPr>
                <w:rFonts w:ascii="Arial" w:hAnsi="Arial" w:cs="Arial"/>
                <w:sz w:val="20"/>
              </w:rPr>
            </w:pPr>
            <w:r w:rsidRPr="000877F3">
              <w:rPr>
                <w:rFonts w:ascii="Arial" w:hAnsi="Arial" w:cs="Arial"/>
                <w:sz w:val="20"/>
              </w:rPr>
              <w:t>Remote access token audit</w:t>
            </w:r>
          </w:p>
        </w:tc>
        <w:tc>
          <w:tcPr>
            <w:tcW w:w="2268" w:type="dxa"/>
          </w:tcPr>
          <w:p w14:paraId="42D111FF" w14:textId="77777777" w:rsidR="000877F3" w:rsidRPr="000877F3" w:rsidRDefault="000877F3" w:rsidP="00973772">
            <w:pPr>
              <w:spacing w:before="60" w:after="60"/>
              <w:rPr>
                <w:rFonts w:ascii="Arial" w:hAnsi="Arial" w:cs="Arial"/>
                <w:sz w:val="20"/>
              </w:rPr>
            </w:pPr>
            <w:r w:rsidRPr="000877F3">
              <w:rPr>
                <w:rFonts w:ascii="Arial" w:hAnsi="Arial" w:cs="Arial"/>
                <w:sz w:val="20"/>
              </w:rPr>
              <w:t>Remote access is authorised.</w:t>
            </w:r>
          </w:p>
        </w:tc>
        <w:tc>
          <w:tcPr>
            <w:tcW w:w="3260" w:type="dxa"/>
          </w:tcPr>
          <w:p w14:paraId="42D11200"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Physical stocktake of remote access tokens and comparison with token register maintained by ICT. </w:t>
            </w:r>
          </w:p>
          <w:p w14:paraId="42D11201" w14:textId="77777777" w:rsidR="000877F3" w:rsidRPr="000877F3" w:rsidRDefault="000877F3" w:rsidP="00973772">
            <w:pPr>
              <w:spacing w:before="60" w:after="60"/>
              <w:rPr>
                <w:rFonts w:ascii="Arial" w:hAnsi="Arial" w:cs="Arial"/>
                <w:sz w:val="20"/>
              </w:rPr>
            </w:pPr>
          </w:p>
        </w:tc>
        <w:tc>
          <w:tcPr>
            <w:tcW w:w="1276" w:type="dxa"/>
          </w:tcPr>
          <w:p w14:paraId="42D11202"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Pr>
          <w:p w14:paraId="42D11203"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team</w:t>
            </w:r>
          </w:p>
        </w:tc>
        <w:tc>
          <w:tcPr>
            <w:tcW w:w="1276" w:type="dxa"/>
          </w:tcPr>
          <w:p w14:paraId="42D11204" w14:textId="77777777" w:rsidR="000877F3" w:rsidRPr="000877F3" w:rsidRDefault="000877F3" w:rsidP="00973772">
            <w:pPr>
              <w:spacing w:before="60" w:after="60"/>
              <w:rPr>
                <w:rFonts w:ascii="Arial" w:hAnsi="Arial" w:cs="Arial"/>
                <w:sz w:val="20"/>
              </w:rPr>
            </w:pPr>
            <w:r w:rsidRPr="000877F3">
              <w:rPr>
                <w:rFonts w:ascii="Arial" w:hAnsi="Arial" w:cs="Arial"/>
                <w:sz w:val="20"/>
              </w:rPr>
              <w:t>Q2 (Annual)</w:t>
            </w:r>
          </w:p>
        </w:tc>
        <w:tc>
          <w:tcPr>
            <w:tcW w:w="2268" w:type="dxa"/>
          </w:tcPr>
          <w:p w14:paraId="42D11205" w14:textId="77777777" w:rsidR="000877F3" w:rsidRPr="000877F3" w:rsidRDefault="000877F3" w:rsidP="00973772">
            <w:pPr>
              <w:spacing w:before="60" w:after="60"/>
              <w:rPr>
                <w:rFonts w:ascii="Arial" w:hAnsi="Arial" w:cs="Arial"/>
                <w:sz w:val="20"/>
              </w:rPr>
            </w:pPr>
            <w:r w:rsidRPr="000877F3">
              <w:rPr>
                <w:rFonts w:ascii="Arial" w:hAnsi="Arial" w:cs="Arial"/>
                <w:color w:val="C00000"/>
                <w:sz w:val="20"/>
              </w:rPr>
              <w:t>Information may be accessed / accessible by unauthorised person.</w:t>
            </w:r>
          </w:p>
        </w:tc>
      </w:tr>
      <w:tr w:rsidR="000877F3" w:rsidRPr="000877F3" w14:paraId="42D11211" w14:textId="77777777" w:rsidTr="000877F3">
        <w:trPr>
          <w:cantSplit/>
          <w:trHeight w:val="354"/>
        </w:trPr>
        <w:tc>
          <w:tcPr>
            <w:tcW w:w="993" w:type="dxa"/>
          </w:tcPr>
          <w:p w14:paraId="42D11207"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08" w14:textId="77777777" w:rsidR="000877F3" w:rsidRPr="000877F3" w:rsidRDefault="000877F3" w:rsidP="00973772">
            <w:pPr>
              <w:spacing w:before="60" w:after="60"/>
              <w:rPr>
                <w:rFonts w:ascii="Arial" w:hAnsi="Arial" w:cs="Arial"/>
                <w:sz w:val="20"/>
              </w:rPr>
            </w:pPr>
            <w:r w:rsidRPr="000877F3">
              <w:rPr>
                <w:rFonts w:ascii="Arial" w:hAnsi="Arial" w:cs="Arial"/>
                <w:sz w:val="20"/>
              </w:rPr>
              <w:t>User access controls audit</w:t>
            </w:r>
          </w:p>
        </w:tc>
        <w:tc>
          <w:tcPr>
            <w:tcW w:w="2268" w:type="dxa"/>
          </w:tcPr>
          <w:p w14:paraId="42D11209" w14:textId="77777777" w:rsidR="000877F3" w:rsidRPr="000877F3" w:rsidRDefault="000877F3" w:rsidP="00973772">
            <w:pPr>
              <w:spacing w:before="60" w:after="60"/>
              <w:rPr>
                <w:rFonts w:ascii="Arial" w:hAnsi="Arial" w:cs="Arial"/>
                <w:sz w:val="20"/>
              </w:rPr>
            </w:pPr>
            <w:r w:rsidRPr="000877F3">
              <w:rPr>
                <w:rFonts w:ascii="Arial" w:hAnsi="Arial" w:cs="Arial"/>
                <w:sz w:val="20"/>
              </w:rPr>
              <w:t>Logical access is generally well-controlled.</w:t>
            </w:r>
          </w:p>
        </w:tc>
        <w:tc>
          <w:tcPr>
            <w:tcW w:w="3260" w:type="dxa"/>
          </w:tcPr>
          <w:p w14:paraId="42D1120A" w14:textId="77777777" w:rsidR="000877F3" w:rsidRPr="000877F3" w:rsidRDefault="000877F3" w:rsidP="009C098E">
            <w:pPr>
              <w:spacing w:before="60" w:after="60"/>
              <w:rPr>
                <w:rFonts w:ascii="Arial" w:hAnsi="Arial" w:cs="Arial"/>
                <w:sz w:val="20"/>
              </w:rPr>
            </w:pPr>
            <w:r w:rsidRPr="000877F3">
              <w:rPr>
                <w:rFonts w:ascii="Arial" w:hAnsi="Arial" w:cs="Arial"/>
                <w:sz w:val="20"/>
              </w:rPr>
              <w:t>Review of the design and effectiveness of user access controls.  Internal Audit produces a report with recommendations.  Management (department heads) are responsible for providing a response and remedial actions for any findings.</w:t>
            </w:r>
          </w:p>
        </w:tc>
        <w:tc>
          <w:tcPr>
            <w:tcW w:w="1276" w:type="dxa"/>
          </w:tcPr>
          <w:p w14:paraId="42D1120B" w14:textId="77777777" w:rsidR="000877F3" w:rsidRPr="000877F3" w:rsidRDefault="000877F3" w:rsidP="00973772">
            <w:pPr>
              <w:spacing w:before="60" w:after="60"/>
              <w:rPr>
                <w:rFonts w:ascii="Arial" w:hAnsi="Arial" w:cs="Arial"/>
                <w:sz w:val="20"/>
              </w:rPr>
            </w:pPr>
            <w:r w:rsidRPr="000877F3">
              <w:rPr>
                <w:rFonts w:ascii="Arial" w:hAnsi="Arial" w:cs="Arial"/>
                <w:sz w:val="20"/>
              </w:rPr>
              <w:t>Manager, Internal Audit</w:t>
            </w:r>
          </w:p>
          <w:p w14:paraId="42D1120C" w14:textId="77777777" w:rsidR="000877F3" w:rsidRPr="000877F3" w:rsidRDefault="000877F3" w:rsidP="00973772">
            <w:pPr>
              <w:spacing w:before="60" w:after="60"/>
              <w:rPr>
                <w:rFonts w:ascii="Arial" w:hAnsi="Arial" w:cs="Arial"/>
                <w:sz w:val="20"/>
              </w:rPr>
            </w:pPr>
          </w:p>
          <w:p w14:paraId="42D1120D" w14:textId="77777777" w:rsidR="000877F3" w:rsidRPr="000877F3" w:rsidRDefault="000877F3" w:rsidP="00973772">
            <w:pPr>
              <w:spacing w:before="60" w:after="60"/>
              <w:rPr>
                <w:rFonts w:ascii="Arial" w:hAnsi="Arial" w:cs="Arial"/>
                <w:sz w:val="20"/>
              </w:rPr>
            </w:pPr>
            <w:r w:rsidRPr="000877F3">
              <w:rPr>
                <w:rFonts w:ascii="Arial" w:hAnsi="Arial" w:cs="Arial"/>
                <w:sz w:val="20"/>
              </w:rPr>
              <w:t>Department heads (response and actions)</w:t>
            </w:r>
          </w:p>
        </w:tc>
        <w:tc>
          <w:tcPr>
            <w:tcW w:w="1984" w:type="dxa"/>
          </w:tcPr>
          <w:p w14:paraId="42D1120E" w14:textId="77777777" w:rsidR="000877F3" w:rsidRPr="000877F3" w:rsidRDefault="000877F3" w:rsidP="00973772">
            <w:pPr>
              <w:spacing w:before="60" w:after="60"/>
              <w:rPr>
                <w:rFonts w:ascii="Arial" w:hAnsi="Arial" w:cs="Arial"/>
                <w:sz w:val="20"/>
              </w:rPr>
            </w:pPr>
            <w:r w:rsidRPr="000877F3">
              <w:rPr>
                <w:rFonts w:ascii="Arial" w:hAnsi="Arial" w:cs="Arial"/>
                <w:sz w:val="20"/>
              </w:rPr>
              <w:t>Internal audit</w:t>
            </w:r>
          </w:p>
        </w:tc>
        <w:tc>
          <w:tcPr>
            <w:tcW w:w="1276" w:type="dxa"/>
          </w:tcPr>
          <w:p w14:paraId="42D1120F" w14:textId="77777777" w:rsidR="000877F3" w:rsidRPr="000877F3" w:rsidRDefault="000877F3" w:rsidP="00973772">
            <w:pPr>
              <w:spacing w:before="60" w:after="60"/>
              <w:rPr>
                <w:rFonts w:ascii="Arial" w:hAnsi="Arial" w:cs="Arial"/>
                <w:sz w:val="20"/>
              </w:rPr>
            </w:pPr>
            <w:r w:rsidRPr="000877F3">
              <w:rPr>
                <w:rFonts w:ascii="Arial" w:hAnsi="Arial" w:cs="Arial"/>
                <w:sz w:val="20"/>
              </w:rPr>
              <w:t>Q3 (Tri-annual)</w:t>
            </w:r>
          </w:p>
        </w:tc>
        <w:tc>
          <w:tcPr>
            <w:tcW w:w="2268" w:type="dxa"/>
          </w:tcPr>
          <w:p w14:paraId="42D11210"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1A" w14:textId="77777777" w:rsidTr="000877F3">
        <w:trPr>
          <w:cantSplit/>
          <w:trHeight w:val="354"/>
        </w:trPr>
        <w:tc>
          <w:tcPr>
            <w:tcW w:w="993" w:type="dxa"/>
          </w:tcPr>
          <w:p w14:paraId="42D11212" w14:textId="77777777" w:rsidR="000877F3" w:rsidRPr="000877F3" w:rsidRDefault="005C3A4D" w:rsidP="00973772">
            <w:pPr>
              <w:spacing w:before="60" w:after="60"/>
              <w:rPr>
                <w:rFonts w:ascii="Arial" w:hAnsi="Arial" w:cs="Arial"/>
                <w:sz w:val="20"/>
              </w:rPr>
            </w:pPr>
            <w:r>
              <w:rPr>
                <w:rFonts w:ascii="Arial" w:hAnsi="Arial" w:cs="Arial"/>
                <w:sz w:val="20"/>
              </w:rPr>
              <w:lastRenderedPageBreak/>
              <w:t>1</w:t>
            </w:r>
          </w:p>
        </w:tc>
        <w:tc>
          <w:tcPr>
            <w:tcW w:w="1559" w:type="dxa"/>
          </w:tcPr>
          <w:p w14:paraId="42D11213" w14:textId="77777777" w:rsidR="000877F3" w:rsidRPr="000877F3" w:rsidRDefault="000877F3" w:rsidP="00973772">
            <w:pPr>
              <w:spacing w:before="60" w:after="60"/>
              <w:rPr>
                <w:rFonts w:ascii="Arial" w:hAnsi="Arial" w:cs="Arial"/>
                <w:sz w:val="20"/>
              </w:rPr>
            </w:pPr>
            <w:r w:rsidRPr="000877F3">
              <w:rPr>
                <w:rFonts w:ascii="Arial" w:hAnsi="Arial" w:cs="Arial"/>
                <w:sz w:val="20"/>
              </w:rPr>
              <w:t>Encryption testing</w:t>
            </w:r>
          </w:p>
        </w:tc>
        <w:tc>
          <w:tcPr>
            <w:tcW w:w="2268" w:type="dxa"/>
          </w:tcPr>
          <w:p w14:paraId="42D11214" w14:textId="77777777" w:rsidR="000877F3" w:rsidRPr="000877F3" w:rsidRDefault="000877F3" w:rsidP="00973772">
            <w:pPr>
              <w:spacing w:before="60" w:after="60"/>
              <w:rPr>
                <w:rFonts w:ascii="Arial" w:hAnsi="Arial" w:cs="Arial"/>
                <w:sz w:val="20"/>
              </w:rPr>
            </w:pPr>
            <w:r w:rsidRPr="000877F3">
              <w:rPr>
                <w:rFonts w:ascii="Arial" w:hAnsi="Arial" w:cs="Arial"/>
                <w:sz w:val="20"/>
              </w:rPr>
              <w:t>Data is encrypted as per our security standards</w:t>
            </w:r>
          </w:p>
        </w:tc>
        <w:tc>
          <w:tcPr>
            <w:tcW w:w="3260" w:type="dxa"/>
          </w:tcPr>
          <w:p w14:paraId="42D11215" w14:textId="77777777" w:rsidR="000877F3" w:rsidRPr="000877F3" w:rsidRDefault="000877F3" w:rsidP="000877F3">
            <w:pPr>
              <w:spacing w:before="60" w:after="60"/>
              <w:rPr>
                <w:rFonts w:ascii="Arial" w:hAnsi="Arial" w:cs="Arial"/>
                <w:sz w:val="20"/>
              </w:rPr>
            </w:pPr>
            <w:r w:rsidRPr="000877F3">
              <w:rPr>
                <w:rFonts w:ascii="Arial" w:hAnsi="Arial" w:cs="Arial"/>
                <w:sz w:val="20"/>
              </w:rPr>
              <w:t>Security staff run a series of tests on network segments or functions where encryption is required.</w:t>
            </w:r>
          </w:p>
        </w:tc>
        <w:tc>
          <w:tcPr>
            <w:tcW w:w="1276" w:type="dxa"/>
          </w:tcPr>
          <w:p w14:paraId="42D11216"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Pr>
          <w:p w14:paraId="42D11217"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team</w:t>
            </w:r>
          </w:p>
        </w:tc>
        <w:tc>
          <w:tcPr>
            <w:tcW w:w="1276" w:type="dxa"/>
          </w:tcPr>
          <w:p w14:paraId="42D11218" w14:textId="77777777" w:rsidR="000877F3" w:rsidRPr="000877F3" w:rsidRDefault="000877F3" w:rsidP="00973772">
            <w:pPr>
              <w:spacing w:before="60" w:after="60"/>
              <w:rPr>
                <w:rFonts w:ascii="Arial" w:hAnsi="Arial" w:cs="Arial"/>
                <w:sz w:val="20"/>
              </w:rPr>
            </w:pPr>
            <w:r w:rsidRPr="000877F3">
              <w:rPr>
                <w:rFonts w:ascii="Arial" w:hAnsi="Arial" w:cs="Arial"/>
                <w:sz w:val="20"/>
              </w:rPr>
              <w:t>Q1, Q4  (Twice yearly)</w:t>
            </w:r>
          </w:p>
        </w:tc>
        <w:tc>
          <w:tcPr>
            <w:tcW w:w="2268" w:type="dxa"/>
          </w:tcPr>
          <w:p w14:paraId="42D11219"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23" w14:textId="77777777" w:rsidTr="000877F3">
        <w:trPr>
          <w:cantSplit/>
          <w:trHeight w:val="354"/>
        </w:trPr>
        <w:tc>
          <w:tcPr>
            <w:tcW w:w="993" w:type="dxa"/>
          </w:tcPr>
          <w:p w14:paraId="42D1121B"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1C" w14:textId="77777777" w:rsidR="000877F3" w:rsidRPr="000877F3" w:rsidRDefault="000877F3" w:rsidP="00973772">
            <w:pPr>
              <w:spacing w:before="60" w:after="60"/>
              <w:rPr>
                <w:rFonts w:ascii="Arial" w:hAnsi="Arial" w:cs="Arial"/>
                <w:sz w:val="20"/>
              </w:rPr>
            </w:pPr>
            <w:r w:rsidRPr="000877F3">
              <w:rPr>
                <w:rFonts w:ascii="Arial" w:hAnsi="Arial" w:cs="Arial"/>
                <w:sz w:val="20"/>
              </w:rPr>
              <w:t>Review of privileged user access (logs)</w:t>
            </w:r>
          </w:p>
        </w:tc>
        <w:tc>
          <w:tcPr>
            <w:tcW w:w="2268" w:type="dxa"/>
          </w:tcPr>
          <w:p w14:paraId="42D1121D" w14:textId="77777777" w:rsidR="000877F3" w:rsidRPr="000877F3" w:rsidRDefault="000877F3" w:rsidP="00973772">
            <w:pPr>
              <w:spacing w:before="60" w:after="60"/>
              <w:rPr>
                <w:rFonts w:ascii="Arial" w:hAnsi="Arial" w:cs="Arial"/>
                <w:sz w:val="20"/>
              </w:rPr>
            </w:pPr>
            <w:r w:rsidRPr="000877F3">
              <w:rPr>
                <w:rFonts w:ascii="Arial" w:hAnsi="Arial" w:cs="Arial"/>
                <w:sz w:val="20"/>
              </w:rPr>
              <w:t>Super-user access to the network, operating system and direct access to the databases is authorised and monitored.</w:t>
            </w:r>
          </w:p>
        </w:tc>
        <w:tc>
          <w:tcPr>
            <w:tcW w:w="3260" w:type="dxa"/>
          </w:tcPr>
          <w:p w14:paraId="42D1121E" w14:textId="77777777" w:rsidR="000877F3" w:rsidRPr="000877F3" w:rsidRDefault="000877F3" w:rsidP="00973772">
            <w:pPr>
              <w:spacing w:before="60" w:after="60"/>
              <w:rPr>
                <w:rFonts w:ascii="Arial" w:hAnsi="Arial" w:cs="Arial"/>
                <w:sz w:val="20"/>
              </w:rPr>
            </w:pPr>
            <w:r w:rsidRPr="000877F3">
              <w:rPr>
                <w:rFonts w:ascii="Arial" w:hAnsi="Arial" w:cs="Arial"/>
                <w:sz w:val="20"/>
              </w:rPr>
              <w:t>Risk team reviews system activity logs on a sample basis to determine whether activity by privileged users is appropriate.</w:t>
            </w:r>
          </w:p>
        </w:tc>
        <w:tc>
          <w:tcPr>
            <w:tcW w:w="1276" w:type="dxa"/>
          </w:tcPr>
          <w:p w14:paraId="42D1121F" w14:textId="77777777" w:rsidR="000877F3" w:rsidRPr="000877F3" w:rsidRDefault="000877F3" w:rsidP="00973772">
            <w:pPr>
              <w:spacing w:before="60" w:after="60"/>
              <w:rPr>
                <w:rFonts w:ascii="Arial" w:hAnsi="Arial" w:cs="Arial"/>
                <w:sz w:val="20"/>
              </w:rPr>
            </w:pPr>
            <w:r w:rsidRPr="000877F3">
              <w:rPr>
                <w:rFonts w:ascii="Arial" w:hAnsi="Arial" w:cs="Arial"/>
                <w:sz w:val="20"/>
              </w:rPr>
              <w:t>Risk Manager</w:t>
            </w:r>
          </w:p>
        </w:tc>
        <w:tc>
          <w:tcPr>
            <w:tcW w:w="1984" w:type="dxa"/>
          </w:tcPr>
          <w:p w14:paraId="42D11220" w14:textId="77777777" w:rsidR="000877F3" w:rsidRPr="000877F3" w:rsidRDefault="000877F3" w:rsidP="00973772">
            <w:pPr>
              <w:spacing w:before="60" w:after="60"/>
              <w:rPr>
                <w:rFonts w:ascii="Arial" w:hAnsi="Arial" w:cs="Arial"/>
                <w:sz w:val="20"/>
              </w:rPr>
            </w:pPr>
            <w:r w:rsidRPr="000877F3">
              <w:rPr>
                <w:rFonts w:ascii="Arial" w:hAnsi="Arial" w:cs="Arial"/>
                <w:sz w:val="20"/>
              </w:rPr>
              <w:t>Risk team</w:t>
            </w:r>
          </w:p>
        </w:tc>
        <w:tc>
          <w:tcPr>
            <w:tcW w:w="1276" w:type="dxa"/>
          </w:tcPr>
          <w:p w14:paraId="42D11221" w14:textId="77777777" w:rsidR="000877F3" w:rsidRPr="000877F3" w:rsidRDefault="000877F3" w:rsidP="00973772">
            <w:pPr>
              <w:spacing w:before="60" w:after="60"/>
              <w:rPr>
                <w:rFonts w:ascii="Arial" w:hAnsi="Arial" w:cs="Arial"/>
                <w:sz w:val="20"/>
              </w:rPr>
            </w:pPr>
            <w:r w:rsidRPr="000877F3">
              <w:rPr>
                <w:rFonts w:ascii="Arial" w:hAnsi="Arial" w:cs="Arial"/>
                <w:sz w:val="20"/>
              </w:rPr>
              <w:t>Q4 (Annual)</w:t>
            </w:r>
            <w:r w:rsidRPr="000877F3">
              <w:rPr>
                <w:rFonts w:ascii="Arial" w:hAnsi="Arial" w:cs="Arial"/>
                <w:sz w:val="20"/>
              </w:rPr>
              <w:br/>
            </w:r>
          </w:p>
        </w:tc>
        <w:tc>
          <w:tcPr>
            <w:tcW w:w="2268" w:type="dxa"/>
          </w:tcPr>
          <w:p w14:paraId="42D11222" w14:textId="77777777" w:rsidR="000877F3" w:rsidRPr="000877F3" w:rsidRDefault="000877F3" w:rsidP="00973772">
            <w:pPr>
              <w:spacing w:before="60" w:after="60"/>
              <w:rPr>
                <w:rFonts w:ascii="Arial" w:hAnsi="Arial" w:cs="Arial"/>
                <w:sz w:val="20"/>
              </w:rPr>
            </w:pPr>
            <w:r w:rsidRPr="000877F3">
              <w:rPr>
                <w:rFonts w:ascii="Arial" w:hAnsi="Arial" w:cs="Arial"/>
                <w:color w:val="C00000"/>
                <w:sz w:val="20"/>
              </w:rPr>
              <w:t>Information may be accessed / accessible by unauthorised person.</w:t>
            </w:r>
          </w:p>
        </w:tc>
      </w:tr>
      <w:tr w:rsidR="000877F3" w:rsidRPr="000877F3" w14:paraId="42D1122E" w14:textId="77777777" w:rsidTr="000877F3">
        <w:trPr>
          <w:cantSplit/>
          <w:trHeight w:val="354"/>
        </w:trPr>
        <w:tc>
          <w:tcPr>
            <w:tcW w:w="993" w:type="dxa"/>
          </w:tcPr>
          <w:p w14:paraId="42D11224"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25" w14:textId="77777777" w:rsidR="000877F3" w:rsidRPr="000877F3" w:rsidRDefault="000877F3" w:rsidP="00973772">
            <w:pPr>
              <w:spacing w:before="60" w:after="60"/>
              <w:rPr>
                <w:rFonts w:ascii="Arial" w:hAnsi="Arial" w:cs="Arial"/>
                <w:sz w:val="20"/>
              </w:rPr>
            </w:pPr>
            <w:r w:rsidRPr="000877F3">
              <w:rPr>
                <w:rFonts w:ascii="Arial" w:hAnsi="Arial" w:cs="Arial"/>
                <w:sz w:val="20"/>
              </w:rPr>
              <w:t>Review of privileged user access (controls)</w:t>
            </w:r>
          </w:p>
        </w:tc>
        <w:tc>
          <w:tcPr>
            <w:tcW w:w="2268" w:type="dxa"/>
          </w:tcPr>
          <w:p w14:paraId="42D11226" w14:textId="77777777" w:rsidR="000877F3" w:rsidRPr="000877F3" w:rsidRDefault="000877F3" w:rsidP="00973772">
            <w:pPr>
              <w:spacing w:before="60" w:after="60"/>
              <w:rPr>
                <w:rFonts w:ascii="Arial" w:hAnsi="Arial" w:cs="Arial"/>
                <w:sz w:val="20"/>
              </w:rPr>
            </w:pPr>
            <w:r w:rsidRPr="000877F3">
              <w:rPr>
                <w:rFonts w:ascii="Arial" w:hAnsi="Arial" w:cs="Arial"/>
                <w:sz w:val="20"/>
              </w:rPr>
              <w:t>Super-user access to the network, operating system and direct access to the databases is authorised and monitored.</w:t>
            </w:r>
          </w:p>
        </w:tc>
        <w:tc>
          <w:tcPr>
            <w:tcW w:w="3260" w:type="dxa"/>
          </w:tcPr>
          <w:p w14:paraId="42D11227" w14:textId="77777777" w:rsidR="000877F3" w:rsidRPr="000877F3" w:rsidRDefault="000877F3" w:rsidP="00973772">
            <w:pPr>
              <w:spacing w:before="60" w:after="60"/>
              <w:rPr>
                <w:rFonts w:ascii="Arial" w:hAnsi="Arial" w:cs="Arial"/>
                <w:sz w:val="20"/>
              </w:rPr>
            </w:pPr>
            <w:r w:rsidRPr="000877F3">
              <w:rPr>
                <w:rFonts w:ascii="Arial" w:hAnsi="Arial" w:cs="Arial"/>
                <w:sz w:val="20"/>
              </w:rPr>
              <w:t>Internal Audit reviews the design and effectiveness of controls related to super user and direct data access.</w:t>
            </w:r>
          </w:p>
        </w:tc>
        <w:tc>
          <w:tcPr>
            <w:tcW w:w="1276" w:type="dxa"/>
          </w:tcPr>
          <w:p w14:paraId="42D11228" w14:textId="77777777" w:rsidR="000877F3" w:rsidRPr="000877F3" w:rsidRDefault="000877F3" w:rsidP="00973772">
            <w:pPr>
              <w:spacing w:before="60" w:after="60"/>
              <w:rPr>
                <w:rFonts w:ascii="Arial" w:hAnsi="Arial" w:cs="Arial"/>
                <w:sz w:val="20"/>
              </w:rPr>
            </w:pPr>
            <w:r w:rsidRPr="000877F3">
              <w:rPr>
                <w:rFonts w:ascii="Arial" w:hAnsi="Arial" w:cs="Arial"/>
                <w:sz w:val="20"/>
              </w:rPr>
              <w:t>Manager, Internal Audit</w:t>
            </w:r>
          </w:p>
          <w:p w14:paraId="42D11229" w14:textId="77777777" w:rsidR="000877F3" w:rsidRPr="000877F3" w:rsidRDefault="000877F3" w:rsidP="00973772">
            <w:pPr>
              <w:spacing w:before="60" w:after="60"/>
              <w:rPr>
                <w:rFonts w:ascii="Arial" w:hAnsi="Arial" w:cs="Arial"/>
                <w:sz w:val="20"/>
              </w:rPr>
            </w:pPr>
          </w:p>
        </w:tc>
        <w:tc>
          <w:tcPr>
            <w:tcW w:w="1984" w:type="dxa"/>
          </w:tcPr>
          <w:p w14:paraId="42D1122A" w14:textId="77777777" w:rsidR="000877F3" w:rsidRPr="000877F3" w:rsidRDefault="000877F3" w:rsidP="00973772">
            <w:pPr>
              <w:spacing w:before="60" w:after="60"/>
              <w:rPr>
                <w:rFonts w:ascii="Arial" w:hAnsi="Arial" w:cs="Arial"/>
                <w:sz w:val="20"/>
              </w:rPr>
            </w:pPr>
            <w:r w:rsidRPr="000877F3">
              <w:rPr>
                <w:rFonts w:ascii="Arial" w:hAnsi="Arial" w:cs="Arial"/>
                <w:sz w:val="20"/>
              </w:rPr>
              <w:t>Internal Audit</w:t>
            </w:r>
          </w:p>
        </w:tc>
        <w:tc>
          <w:tcPr>
            <w:tcW w:w="1276" w:type="dxa"/>
          </w:tcPr>
          <w:p w14:paraId="42D1122B" w14:textId="77777777" w:rsidR="000877F3" w:rsidRPr="000877F3" w:rsidRDefault="000877F3" w:rsidP="00973772">
            <w:pPr>
              <w:spacing w:before="60" w:after="60"/>
              <w:rPr>
                <w:rFonts w:ascii="Arial" w:hAnsi="Arial" w:cs="Arial"/>
                <w:sz w:val="20"/>
              </w:rPr>
            </w:pPr>
            <w:r w:rsidRPr="000877F3">
              <w:rPr>
                <w:rFonts w:ascii="Arial" w:hAnsi="Arial" w:cs="Arial"/>
                <w:sz w:val="20"/>
              </w:rPr>
              <w:t>Q3 (Annual)</w:t>
            </w:r>
          </w:p>
        </w:tc>
        <w:tc>
          <w:tcPr>
            <w:tcW w:w="2268" w:type="dxa"/>
          </w:tcPr>
          <w:p w14:paraId="42D1122C" w14:textId="77777777" w:rsidR="000877F3" w:rsidRPr="000877F3" w:rsidRDefault="000877F3" w:rsidP="00973772">
            <w:pPr>
              <w:spacing w:before="60" w:after="60"/>
              <w:rPr>
                <w:rFonts w:ascii="Arial" w:hAnsi="Arial" w:cs="Arial"/>
                <w:sz w:val="20"/>
              </w:rPr>
            </w:pPr>
            <w:r w:rsidRPr="000877F3">
              <w:rPr>
                <w:rFonts w:ascii="Arial" w:hAnsi="Arial" w:cs="Arial"/>
                <w:color w:val="C00000"/>
                <w:sz w:val="20"/>
              </w:rPr>
              <w:t>Information may be accessed / accessible by unauthorised person.</w:t>
            </w:r>
          </w:p>
          <w:p w14:paraId="42D1122D" w14:textId="77777777" w:rsidR="000877F3" w:rsidRPr="000877F3" w:rsidRDefault="000877F3" w:rsidP="00973772">
            <w:pPr>
              <w:spacing w:before="60" w:after="60"/>
              <w:rPr>
                <w:rFonts w:ascii="Arial" w:hAnsi="Arial" w:cs="Arial"/>
                <w:sz w:val="20"/>
              </w:rPr>
            </w:pPr>
            <w:r w:rsidRPr="000877F3">
              <w:rPr>
                <w:rFonts w:ascii="Arial" w:hAnsi="Arial" w:cs="Arial"/>
                <w:color w:val="C00000"/>
                <w:sz w:val="20"/>
              </w:rPr>
              <w:t>Suppliers may not be protecting our information (including DR).</w:t>
            </w:r>
          </w:p>
        </w:tc>
      </w:tr>
      <w:tr w:rsidR="000877F3" w:rsidRPr="000877F3" w14:paraId="42D11237" w14:textId="77777777" w:rsidTr="000877F3">
        <w:trPr>
          <w:cantSplit/>
          <w:trHeight w:val="354"/>
        </w:trPr>
        <w:tc>
          <w:tcPr>
            <w:tcW w:w="993" w:type="dxa"/>
          </w:tcPr>
          <w:p w14:paraId="42D1122F"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30" w14:textId="77777777" w:rsidR="000877F3" w:rsidRPr="000877F3" w:rsidRDefault="000877F3" w:rsidP="00973772">
            <w:pPr>
              <w:spacing w:before="60" w:after="60"/>
              <w:rPr>
                <w:rFonts w:ascii="Arial" w:hAnsi="Arial" w:cs="Arial"/>
                <w:sz w:val="20"/>
              </w:rPr>
            </w:pPr>
            <w:r w:rsidRPr="000877F3">
              <w:rPr>
                <w:rFonts w:ascii="Arial" w:hAnsi="Arial" w:cs="Arial"/>
                <w:sz w:val="20"/>
              </w:rPr>
              <w:t>Sensitive data alert review.</w:t>
            </w:r>
          </w:p>
        </w:tc>
        <w:tc>
          <w:tcPr>
            <w:tcW w:w="2268" w:type="dxa"/>
          </w:tcPr>
          <w:p w14:paraId="42D11231" w14:textId="77777777" w:rsidR="000877F3" w:rsidRPr="000877F3" w:rsidRDefault="000877F3" w:rsidP="00973772">
            <w:pPr>
              <w:spacing w:before="60" w:after="60"/>
              <w:rPr>
                <w:rFonts w:ascii="Arial" w:hAnsi="Arial" w:cs="Arial"/>
                <w:sz w:val="20"/>
              </w:rPr>
            </w:pPr>
            <w:r w:rsidRPr="000877F3">
              <w:rPr>
                <w:rFonts w:ascii="Arial" w:hAnsi="Arial" w:cs="Arial"/>
                <w:sz w:val="20"/>
              </w:rPr>
              <w:t>Super-user access to the network, operating system and direct access to the databases is authorised and monitored.</w:t>
            </w:r>
          </w:p>
        </w:tc>
        <w:tc>
          <w:tcPr>
            <w:tcW w:w="3260" w:type="dxa"/>
          </w:tcPr>
          <w:p w14:paraId="42D11232" w14:textId="77777777" w:rsidR="000877F3" w:rsidRPr="000877F3" w:rsidRDefault="000877F3" w:rsidP="00B40C6B">
            <w:pPr>
              <w:spacing w:before="60" w:after="60"/>
              <w:rPr>
                <w:rFonts w:ascii="Arial" w:hAnsi="Arial" w:cs="Arial"/>
                <w:sz w:val="20"/>
              </w:rPr>
            </w:pPr>
            <w:r w:rsidRPr="000877F3">
              <w:rPr>
                <w:rFonts w:ascii="Arial" w:hAnsi="Arial" w:cs="Arial"/>
                <w:sz w:val="20"/>
              </w:rPr>
              <w:t>Internal audit tests alerts on sensitive data tables to ensure triggers are working, and reviews a sample of historical alerts to see whether appropriate follow-up was done.</w:t>
            </w:r>
          </w:p>
        </w:tc>
        <w:tc>
          <w:tcPr>
            <w:tcW w:w="1276" w:type="dxa"/>
          </w:tcPr>
          <w:p w14:paraId="42D11233"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Pr>
          <w:p w14:paraId="42D11234" w14:textId="77777777" w:rsidR="000877F3" w:rsidRPr="000877F3" w:rsidRDefault="000877F3" w:rsidP="00B40C6B">
            <w:pPr>
              <w:spacing w:before="60" w:after="60"/>
              <w:rPr>
                <w:rFonts w:ascii="Arial" w:hAnsi="Arial" w:cs="Arial"/>
                <w:sz w:val="20"/>
              </w:rPr>
            </w:pPr>
            <w:r w:rsidRPr="000877F3">
              <w:rPr>
                <w:rFonts w:ascii="Arial" w:hAnsi="Arial" w:cs="Arial"/>
                <w:sz w:val="20"/>
              </w:rPr>
              <w:t>Internal Audit</w:t>
            </w:r>
          </w:p>
        </w:tc>
        <w:tc>
          <w:tcPr>
            <w:tcW w:w="1276" w:type="dxa"/>
          </w:tcPr>
          <w:p w14:paraId="42D11235"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236"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40" w14:textId="77777777" w:rsidTr="000877F3">
        <w:trPr>
          <w:cantSplit/>
          <w:trHeight w:val="354"/>
        </w:trPr>
        <w:tc>
          <w:tcPr>
            <w:tcW w:w="993" w:type="dxa"/>
          </w:tcPr>
          <w:p w14:paraId="42D11238" w14:textId="77777777" w:rsidR="000877F3" w:rsidRPr="000877F3" w:rsidRDefault="005C3A4D" w:rsidP="00973772">
            <w:pPr>
              <w:spacing w:before="60" w:after="60"/>
              <w:rPr>
                <w:rFonts w:ascii="Arial" w:hAnsi="Arial" w:cs="Arial"/>
                <w:sz w:val="20"/>
              </w:rPr>
            </w:pPr>
            <w:r>
              <w:rPr>
                <w:rFonts w:ascii="Arial" w:hAnsi="Arial" w:cs="Arial"/>
                <w:sz w:val="20"/>
              </w:rPr>
              <w:t>1,5</w:t>
            </w:r>
          </w:p>
        </w:tc>
        <w:tc>
          <w:tcPr>
            <w:tcW w:w="1559" w:type="dxa"/>
          </w:tcPr>
          <w:p w14:paraId="42D11239" w14:textId="77777777" w:rsidR="000877F3" w:rsidRPr="000877F3" w:rsidRDefault="000877F3" w:rsidP="00973772">
            <w:pPr>
              <w:spacing w:before="60" w:after="60"/>
              <w:rPr>
                <w:rFonts w:ascii="Arial" w:hAnsi="Arial" w:cs="Arial"/>
                <w:sz w:val="20"/>
              </w:rPr>
            </w:pPr>
            <w:r w:rsidRPr="000877F3">
              <w:rPr>
                <w:rFonts w:ascii="Arial" w:hAnsi="Arial" w:cs="Arial"/>
                <w:sz w:val="20"/>
              </w:rPr>
              <w:t>Site alarm testing and report review</w:t>
            </w:r>
          </w:p>
        </w:tc>
        <w:tc>
          <w:tcPr>
            <w:tcW w:w="2268" w:type="dxa"/>
          </w:tcPr>
          <w:p w14:paraId="42D1123A" w14:textId="77777777" w:rsidR="000877F3" w:rsidRPr="000877F3" w:rsidRDefault="000877F3" w:rsidP="00973772">
            <w:pPr>
              <w:spacing w:before="60" w:after="60"/>
              <w:rPr>
                <w:rFonts w:ascii="Arial" w:hAnsi="Arial" w:cs="Arial"/>
                <w:sz w:val="20"/>
              </w:rPr>
            </w:pPr>
            <w:r w:rsidRPr="000877F3">
              <w:rPr>
                <w:rFonts w:ascii="Arial" w:hAnsi="Arial" w:cs="Arial"/>
                <w:sz w:val="20"/>
              </w:rPr>
              <w:t>Data centre is alarmed at perimeter and at internal doors.</w:t>
            </w:r>
          </w:p>
        </w:tc>
        <w:tc>
          <w:tcPr>
            <w:tcW w:w="3260" w:type="dxa"/>
          </w:tcPr>
          <w:p w14:paraId="42D1123B"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Service provider tests alarms, and the data centre manager reviews and reports on the results of testing, and on alerts and alarms raised during the week.  </w:t>
            </w:r>
          </w:p>
        </w:tc>
        <w:tc>
          <w:tcPr>
            <w:tcW w:w="1276" w:type="dxa"/>
          </w:tcPr>
          <w:p w14:paraId="42D1123C" w14:textId="77777777" w:rsidR="000877F3" w:rsidRPr="000877F3" w:rsidRDefault="000877F3" w:rsidP="00973772">
            <w:pPr>
              <w:spacing w:before="60" w:after="60"/>
              <w:rPr>
                <w:rFonts w:ascii="Arial" w:hAnsi="Arial" w:cs="Arial"/>
                <w:sz w:val="20"/>
              </w:rPr>
            </w:pPr>
            <w:r w:rsidRPr="000877F3">
              <w:rPr>
                <w:rFonts w:ascii="Arial" w:hAnsi="Arial" w:cs="Arial"/>
                <w:sz w:val="20"/>
              </w:rPr>
              <w:t>Supplier manager</w:t>
            </w:r>
          </w:p>
        </w:tc>
        <w:tc>
          <w:tcPr>
            <w:tcW w:w="1984" w:type="dxa"/>
          </w:tcPr>
          <w:p w14:paraId="42D1123D" w14:textId="77777777" w:rsidR="000877F3" w:rsidRPr="000877F3" w:rsidRDefault="000877F3" w:rsidP="0005743B">
            <w:pPr>
              <w:spacing w:before="60" w:after="60"/>
              <w:rPr>
                <w:rFonts w:ascii="Arial" w:hAnsi="Arial" w:cs="Arial"/>
                <w:sz w:val="20"/>
              </w:rPr>
            </w:pPr>
            <w:r w:rsidRPr="000877F3">
              <w:rPr>
                <w:rFonts w:ascii="Arial" w:hAnsi="Arial" w:cs="Arial"/>
                <w:sz w:val="20"/>
              </w:rPr>
              <w:t>Data centre provider</w:t>
            </w:r>
          </w:p>
        </w:tc>
        <w:tc>
          <w:tcPr>
            <w:tcW w:w="1276" w:type="dxa"/>
          </w:tcPr>
          <w:p w14:paraId="42D1123E" w14:textId="77777777" w:rsidR="000877F3" w:rsidRPr="000877F3" w:rsidRDefault="000877F3" w:rsidP="00960238">
            <w:pPr>
              <w:spacing w:before="60" w:after="60"/>
              <w:rPr>
                <w:rFonts w:ascii="Arial" w:hAnsi="Arial" w:cs="Arial"/>
                <w:sz w:val="20"/>
              </w:rPr>
            </w:pPr>
            <w:r w:rsidRPr="000877F3">
              <w:rPr>
                <w:rFonts w:ascii="Arial" w:hAnsi="Arial" w:cs="Arial"/>
                <w:sz w:val="20"/>
              </w:rPr>
              <w:t>Weekly, reported in data centre provider’s monthly report</w:t>
            </w:r>
          </w:p>
        </w:tc>
        <w:tc>
          <w:tcPr>
            <w:tcW w:w="2268" w:type="dxa"/>
          </w:tcPr>
          <w:p w14:paraId="42D1123F"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49" w14:textId="77777777" w:rsidTr="000877F3">
        <w:trPr>
          <w:cantSplit/>
          <w:trHeight w:val="354"/>
        </w:trPr>
        <w:tc>
          <w:tcPr>
            <w:tcW w:w="993" w:type="dxa"/>
          </w:tcPr>
          <w:p w14:paraId="42D11241" w14:textId="77777777" w:rsidR="000877F3" w:rsidRPr="000877F3" w:rsidRDefault="005C3A4D" w:rsidP="00973772">
            <w:pPr>
              <w:spacing w:before="60" w:after="60"/>
              <w:rPr>
                <w:rFonts w:ascii="Arial" w:hAnsi="Arial" w:cs="Arial"/>
                <w:sz w:val="20"/>
              </w:rPr>
            </w:pPr>
            <w:r>
              <w:rPr>
                <w:rFonts w:ascii="Arial" w:hAnsi="Arial" w:cs="Arial"/>
                <w:sz w:val="20"/>
              </w:rPr>
              <w:lastRenderedPageBreak/>
              <w:t>1,5</w:t>
            </w:r>
          </w:p>
        </w:tc>
        <w:tc>
          <w:tcPr>
            <w:tcW w:w="1559" w:type="dxa"/>
          </w:tcPr>
          <w:p w14:paraId="42D11242" w14:textId="77777777" w:rsidR="000877F3" w:rsidRPr="000877F3" w:rsidRDefault="000877F3" w:rsidP="00973772">
            <w:pPr>
              <w:spacing w:before="60" w:after="60"/>
              <w:rPr>
                <w:rFonts w:ascii="Arial" w:hAnsi="Arial" w:cs="Arial"/>
                <w:sz w:val="20"/>
              </w:rPr>
            </w:pPr>
            <w:r w:rsidRPr="000877F3">
              <w:rPr>
                <w:rFonts w:ascii="Arial" w:hAnsi="Arial" w:cs="Arial"/>
                <w:sz w:val="20"/>
              </w:rPr>
              <w:t>Review of door</w:t>
            </w:r>
            <w:r w:rsidR="00BC4F73">
              <w:rPr>
                <w:rFonts w:ascii="Arial" w:hAnsi="Arial" w:cs="Arial"/>
                <w:sz w:val="20"/>
              </w:rPr>
              <w:t xml:space="preserve"> / server rack access logs</w:t>
            </w:r>
          </w:p>
        </w:tc>
        <w:tc>
          <w:tcPr>
            <w:tcW w:w="2268" w:type="dxa"/>
          </w:tcPr>
          <w:p w14:paraId="42D11243" w14:textId="77777777" w:rsidR="000877F3" w:rsidRPr="000877F3" w:rsidRDefault="000877F3" w:rsidP="00973772">
            <w:pPr>
              <w:spacing w:before="60" w:after="60"/>
              <w:rPr>
                <w:rFonts w:ascii="Arial" w:hAnsi="Arial" w:cs="Arial"/>
                <w:sz w:val="20"/>
              </w:rPr>
            </w:pPr>
            <w:r w:rsidRPr="000877F3">
              <w:rPr>
                <w:rFonts w:ascii="Arial" w:hAnsi="Arial" w:cs="Arial"/>
                <w:sz w:val="20"/>
              </w:rPr>
              <w:t>Data centre door access is limited to authorised staff.</w:t>
            </w:r>
          </w:p>
        </w:tc>
        <w:tc>
          <w:tcPr>
            <w:tcW w:w="3260" w:type="dxa"/>
          </w:tcPr>
          <w:p w14:paraId="42D11244" w14:textId="77777777" w:rsidR="000877F3" w:rsidRPr="000877F3" w:rsidRDefault="000877F3" w:rsidP="00973772">
            <w:pPr>
              <w:spacing w:before="60" w:after="60"/>
              <w:rPr>
                <w:rFonts w:ascii="Arial" w:hAnsi="Arial" w:cs="Arial"/>
                <w:sz w:val="20"/>
              </w:rPr>
            </w:pPr>
            <w:r w:rsidRPr="000877F3">
              <w:rPr>
                <w:rFonts w:ascii="Arial" w:hAnsi="Arial" w:cs="Arial"/>
                <w:sz w:val="20"/>
              </w:rPr>
              <w:t>Data centre manager reviews access logs for doors and server racks and compares against authorised access list.  Signs check sheet to evidence review.</w:t>
            </w:r>
          </w:p>
        </w:tc>
        <w:tc>
          <w:tcPr>
            <w:tcW w:w="1276" w:type="dxa"/>
          </w:tcPr>
          <w:p w14:paraId="42D11245" w14:textId="77777777" w:rsidR="000877F3" w:rsidRPr="000877F3" w:rsidRDefault="000877F3" w:rsidP="00973772">
            <w:pPr>
              <w:spacing w:before="60" w:after="60"/>
              <w:rPr>
                <w:rFonts w:ascii="Arial" w:hAnsi="Arial" w:cs="Arial"/>
                <w:sz w:val="20"/>
              </w:rPr>
            </w:pPr>
            <w:r w:rsidRPr="000877F3">
              <w:rPr>
                <w:rFonts w:ascii="Arial" w:hAnsi="Arial" w:cs="Arial"/>
                <w:sz w:val="20"/>
              </w:rPr>
              <w:t>Supplier manager</w:t>
            </w:r>
          </w:p>
        </w:tc>
        <w:tc>
          <w:tcPr>
            <w:tcW w:w="1984" w:type="dxa"/>
          </w:tcPr>
          <w:p w14:paraId="42D11246" w14:textId="77777777" w:rsidR="000877F3" w:rsidRPr="000877F3" w:rsidRDefault="000877F3" w:rsidP="0005743B">
            <w:pPr>
              <w:spacing w:before="60" w:after="60"/>
              <w:rPr>
                <w:rFonts w:ascii="Arial" w:hAnsi="Arial" w:cs="Arial"/>
                <w:sz w:val="20"/>
              </w:rPr>
            </w:pPr>
            <w:r w:rsidRPr="000877F3">
              <w:rPr>
                <w:rFonts w:ascii="Arial" w:hAnsi="Arial" w:cs="Arial"/>
                <w:sz w:val="20"/>
              </w:rPr>
              <w:t>Data centre provider</w:t>
            </w:r>
          </w:p>
        </w:tc>
        <w:tc>
          <w:tcPr>
            <w:tcW w:w="1276" w:type="dxa"/>
          </w:tcPr>
          <w:p w14:paraId="42D11247" w14:textId="77777777" w:rsidR="000877F3" w:rsidRPr="000877F3" w:rsidRDefault="000877F3" w:rsidP="00973772">
            <w:pPr>
              <w:spacing w:before="60" w:after="60"/>
              <w:rPr>
                <w:rFonts w:ascii="Arial" w:hAnsi="Arial" w:cs="Arial"/>
                <w:sz w:val="20"/>
              </w:rPr>
            </w:pPr>
            <w:r w:rsidRPr="000877F3">
              <w:rPr>
                <w:rFonts w:ascii="Arial" w:hAnsi="Arial" w:cs="Arial"/>
                <w:sz w:val="20"/>
              </w:rPr>
              <w:t>Weekly, reported in data centre provider’s monthly report</w:t>
            </w:r>
          </w:p>
        </w:tc>
        <w:tc>
          <w:tcPr>
            <w:tcW w:w="2268" w:type="dxa"/>
          </w:tcPr>
          <w:p w14:paraId="42D11248"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52" w14:textId="77777777" w:rsidTr="000877F3">
        <w:trPr>
          <w:cantSplit/>
          <w:trHeight w:val="354"/>
        </w:trPr>
        <w:tc>
          <w:tcPr>
            <w:tcW w:w="993" w:type="dxa"/>
          </w:tcPr>
          <w:p w14:paraId="42D1124A"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4B" w14:textId="77777777" w:rsidR="000877F3" w:rsidRPr="000877F3" w:rsidRDefault="000877F3" w:rsidP="00973772">
            <w:pPr>
              <w:spacing w:before="60" w:after="60"/>
              <w:rPr>
                <w:rFonts w:ascii="Arial" w:hAnsi="Arial" w:cs="Arial"/>
                <w:sz w:val="20"/>
              </w:rPr>
            </w:pPr>
            <w:r w:rsidRPr="000877F3">
              <w:rPr>
                <w:rFonts w:ascii="Arial" w:hAnsi="Arial" w:cs="Arial"/>
                <w:sz w:val="20"/>
              </w:rPr>
              <w:t>Inspections of locks, cabling, network jacks at all offices</w:t>
            </w:r>
          </w:p>
        </w:tc>
        <w:tc>
          <w:tcPr>
            <w:tcW w:w="2268" w:type="dxa"/>
          </w:tcPr>
          <w:p w14:paraId="42D1124C" w14:textId="77777777" w:rsidR="000877F3" w:rsidRPr="000877F3" w:rsidRDefault="000877F3" w:rsidP="00973772">
            <w:pPr>
              <w:spacing w:before="60" w:after="60"/>
              <w:rPr>
                <w:rFonts w:ascii="Arial" w:hAnsi="Arial" w:cs="Arial"/>
                <w:sz w:val="20"/>
              </w:rPr>
            </w:pPr>
            <w:r w:rsidRPr="000877F3">
              <w:rPr>
                <w:rFonts w:ascii="Arial" w:hAnsi="Arial" w:cs="Arial"/>
                <w:sz w:val="20"/>
              </w:rPr>
              <w:t>Sensitive ICT equipment and access points at our offices are secured.</w:t>
            </w:r>
          </w:p>
        </w:tc>
        <w:tc>
          <w:tcPr>
            <w:tcW w:w="3260" w:type="dxa"/>
          </w:tcPr>
          <w:p w14:paraId="42D1124D"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team members inspect for physical security exposures at all sites using a good practice checklist.</w:t>
            </w:r>
          </w:p>
        </w:tc>
        <w:tc>
          <w:tcPr>
            <w:tcW w:w="1276" w:type="dxa"/>
          </w:tcPr>
          <w:p w14:paraId="42D1124E"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Pr>
          <w:p w14:paraId="42D1124F"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team</w:t>
            </w:r>
          </w:p>
        </w:tc>
        <w:tc>
          <w:tcPr>
            <w:tcW w:w="1276" w:type="dxa"/>
          </w:tcPr>
          <w:p w14:paraId="42D11250" w14:textId="77777777" w:rsidR="000877F3" w:rsidRPr="000877F3" w:rsidRDefault="000877F3" w:rsidP="00973772">
            <w:pPr>
              <w:spacing w:before="60" w:after="60"/>
              <w:rPr>
                <w:rFonts w:ascii="Arial" w:hAnsi="Arial" w:cs="Arial"/>
                <w:sz w:val="20"/>
              </w:rPr>
            </w:pPr>
            <w:r w:rsidRPr="000877F3">
              <w:rPr>
                <w:rFonts w:ascii="Arial" w:hAnsi="Arial" w:cs="Arial"/>
                <w:sz w:val="20"/>
              </w:rPr>
              <w:t>Q1 (Annual)</w:t>
            </w:r>
          </w:p>
        </w:tc>
        <w:tc>
          <w:tcPr>
            <w:tcW w:w="2268" w:type="dxa"/>
          </w:tcPr>
          <w:p w14:paraId="42D11251"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5D" w14:textId="77777777" w:rsidTr="000877F3">
        <w:trPr>
          <w:cantSplit/>
          <w:trHeight w:val="354"/>
        </w:trPr>
        <w:tc>
          <w:tcPr>
            <w:tcW w:w="993" w:type="dxa"/>
          </w:tcPr>
          <w:p w14:paraId="42D11253" w14:textId="77777777" w:rsidR="000877F3" w:rsidRPr="000877F3" w:rsidRDefault="005C3A4D" w:rsidP="00973772">
            <w:pPr>
              <w:spacing w:before="60" w:after="60"/>
              <w:rPr>
                <w:rFonts w:ascii="Arial" w:hAnsi="Arial" w:cs="Arial"/>
                <w:sz w:val="20"/>
              </w:rPr>
            </w:pPr>
            <w:r>
              <w:rPr>
                <w:rFonts w:ascii="Arial" w:hAnsi="Arial" w:cs="Arial"/>
                <w:sz w:val="20"/>
              </w:rPr>
              <w:t>1,5</w:t>
            </w:r>
          </w:p>
        </w:tc>
        <w:tc>
          <w:tcPr>
            <w:tcW w:w="1559" w:type="dxa"/>
          </w:tcPr>
          <w:p w14:paraId="42D11254" w14:textId="77777777" w:rsidR="000877F3" w:rsidRPr="000877F3" w:rsidRDefault="000877F3" w:rsidP="00973772">
            <w:pPr>
              <w:spacing w:before="60" w:after="60"/>
              <w:rPr>
                <w:rFonts w:ascii="Arial" w:hAnsi="Arial" w:cs="Arial"/>
                <w:sz w:val="20"/>
              </w:rPr>
            </w:pPr>
            <w:r w:rsidRPr="000877F3">
              <w:rPr>
                <w:rFonts w:ascii="Arial" w:hAnsi="Arial" w:cs="Arial"/>
                <w:sz w:val="20"/>
              </w:rPr>
              <w:t>Review of site visitor logs</w:t>
            </w:r>
          </w:p>
        </w:tc>
        <w:tc>
          <w:tcPr>
            <w:tcW w:w="2268" w:type="dxa"/>
          </w:tcPr>
          <w:p w14:paraId="42D11255" w14:textId="77777777" w:rsidR="000877F3" w:rsidRPr="000877F3" w:rsidRDefault="000877F3" w:rsidP="00973772">
            <w:pPr>
              <w:spacing w:before="60" w:after="60"/>
              <w:rPr>
                <w:rFonts w:ascii="Arial" w:hAnsi="Arial" w:cs="Arial"/>
                <w:sz w:val="20"/>
              </w:rPr>
            </w:pPr>
            <w:r w:rsidRPr="000877F3">
              <w:rPr>
                <w:rFonts w:ascii="Arial" w:hAnsi="Arial" w:cs="Arial"/>
                <w:sz w:val="20"/>
              </w:rPr>
              <w:t>Visitors to the data centre are authorised.</w:t>
            </w:r>
          </w:p>
        </w:tc>
        <w:tc>
          <w:tcPr>
            <w:tcW w:w="3260" w:type="dxa"/>
          </w:tcPr>
          <w:p w14:paraId="42D11256" w14:textId="77777777" w:rsidR="000877F3" w:rsidRPr="000877F3" w:rsidRDefault="000877F3" w:rsidP="00973772">
            <w:pPr>
              <w:spacing w:before="60" w:after="60"/>
              <w:rPr>
                <w:rFonts w:ascii="Arial" w:hAnsi="Arial" w:cs="Arial"/>
                <w:sz w:val="20"/>
              </w:rPr>
            </w:pPr>
            <w:r w:rsidRPr="000877F3">
              <w:rPr>
                <w:rFonts w:ascii="Arial" w:hAnsi="Arial" w:cs="Arial"/>
                <w:sz w:val="20"/>
              </w:rPr>
              <w:t>Supplier manager compares visitor access log and system-generated logs to the list of pre-authorised visitors.   Supplier manager signs off that all visitors were authorised.</w:t>
            </w:r>
          </w:p>
        </w:tc>
        <w:tc>
          <w:tcPr>
            <w:tcW w:w="1276" w:type="dxa"/>
          </w:tcPr>
          <w:p w14:paraId="42D11257" w14:textId="77777777" w:rsidR="000877F3" w:rsidRPr="000877F3" w:rsidRDefault="000877F3" w:rsidP="00973772">
            <w:pPr>
              <w:spacing w:before="60" w:after="60"/>
              <w:rPr>
                <w:rFonts w:ascii="Arial" w:hAnsi="Arial" w:cs="Arial"/>
                <w:sz w:val="20"/>
              </w:rPr>
            </w:pPr>
            <w:r w:rsidRPr="000877F3">
              <w:rPr>
                <w:rFonts w:ascii="Arial" w:hAnsi="Arial" w:cs="Arial"/>
                <w:sz w:val="20"/>
              </w:rPr>
              <w:t>Supplier manager</w:t>
            </w:r>
          </w:p>
        </w:tc>
        <w:tc>
          <w:tcPr>
            <w:tcW w:w="1984" w:type="dxa"/>
          </w:tcPr>
          <w:p w14:paraId="42D11258"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Supplier manager </w:t>
            </w:r>
            <w:r w:rsidRPr="000877F3">
              <w:rPr>
                <w:rFonts w:ascii="Arial" w:hAnsi="Arial" w:cs="Arial"/>
                <w:sz w:val="20"/>
              </w:rPr>
              <w:br/>
              <w:t>(Based on documentation provided by data centre manager)</w:t>
            </w:r>
          </w:p>
        </w:tc>
        <w:tc>
          <w:tcPr>
            <w:tcW w:w="1276" w:type="dxa"/>
          </w:tcPr>
          <w:p w14:paraId="42D11259"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25A"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p w14:paraId="42D1125B" w14:textId="77777777" w:rsidR="000877F3" w:rsidRPr="000877F3" w:rsidRDefault="000877F3" w:rsidP="00973772">
            <w:pPr>
              <w:spacing w:before="60" w:after="60"/>
              <w:rPr>
                <w:rFonts w:ascii="Arial" w:hAnsi="Arial" w:cs="Arial"/>
                <w:color w:val="C00000"/>
                <w:sz w:val="20"/>
              </w:rPr>
            </w:pPr>
          </w:p>
          <w:p w14:paraId="42D1125C"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Suppliers may not be protecting our information (including DR).</w:t>
            </w:r>
          </w:p>
        </w:tc>
      </w:tr>
      <w:tr w:rsidR="000877F3" w:rsidRPr="000877F3" w14:paraId="42D11269" w14:textId="77777777" w:rsidTr="000877F3">
        <w:trPr>
          <w:cantSplit/>
          <w:trHeight w:val="354"/>
        </w:trPr>
        <w:tc>
          <w:tcPr>
            <w:tcW w:w="993" w:type="dxa"/>
          </w:tcPr>
          <w:p w14:paraId="42D1125E" w14:textId="77777777" w:rsidR="000877F3" w:rsidRPr="000877F3" w:rsidRDefault="005C3A4D" w:rsidP="00973772">
            <w:pPr>
              <w:spacing w:before="60" w:after="60"/>
              <w:rPr>
                <w:rFonts w:ascii="Arial" w:hAnsi="Arial" w:cs="Arial"/>
                <w:sz w:val="20"/>
              </w:rPr>
            </w:pPr>
            <w:r>
              <w:rPr>
                <w:rFonts w:ascii="Arial" w:hAnsi="Arial" w:cs="Arial"/>
                <w:sz w:val="20"/>
              </w:rPr>
              <w:t>1,3,4,5</w:t>
            </w:r>
          </w:p>
        </w:tc>
        <w:tc>
          <w:tcPr>
            <w:tcW w:w="1559" w:type="dxa"/>
          </w:tcPr>
          <w:p w14:paraId="42D1125F" w14:textId="77777777" w:rsidR="000877F3" w:rsidRPr="000877F3" w:rsidRDefault="000877F3" w:rsidP="00973772">
            <w:pPr>
              <w:spacing w:before="60" w:after="60"/>
              <w:rPr>
                <w:rFonts w:ascii="Arial" w:hAnsi="Arial" w:cs="Arial"/>
                <w:sz w:val="20"/>
              </w:rPr>
            </w:pPr>
            <w:r w:rsidRPr="000877F3">
              <w:rPr>
                <w:rFonts w:ascii="Arial" w:hAnsi="Arial" w:cs="Arial"/>
                <w:sz w:val="20"/>
              </w:rPr>
              <w:t>SOC 2 report on data centre controls</w:t>
            </w:r>
          </w:p>
        </w:tc>
        <w:tc>
          <w:tcPr>
            <w:tcW w:w="2268" w:type="dxa"/>
          </w:tcPr>
          <w:p w14:paraId="42D11260"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Physical access is generally well-controlled. </w:t>
            </w:r>
          </w:p>
          <w:p w14:paraId="42D11261" w14:textId="77777777" w:rsidR="000877F3" w:rsidRPr="000877F3" w:rsidRDefault="000877F3" w:rsidP="00973772">
            <w:pPr>
              <w:spacing w:before="60" w:after="60"/>
              <w:rPr>
                <w:rFonts w:ascii="Arial" w:hAnsi="Arial" w:cs="Arial"/>
                <w:sz w:val="20"/>
              </w:rPr>
            </w:pPr>
          </w:p>
          <w:p w14:paraId="42D11262" w14:textId="77777777" w:rsidR="000877F3" w:rsidRPr="000877F3" w:rsidRDefault="000877F3" w:rsidP="00973772">
            <w:pPr>
              <w:spacing w:before="60" w:after="60"/>
              <w:rPr>
                <w:rFonts w:ascii="Arial" w:hAnsi="Arial" w:cs="Arial"/>
                <w:sz w:val="20"/>
              </w:rPr>
            </w:pPr>
            <w:r w:rsidRPr="000877F3">
              <w:rPr>
                <w:rFonts w:ascii="Arial" w:hAnsi="Arial" w:cs="Arial"/>
                <w:sz w:val="20"/>
              </w:rPr>
              <w:t>Devices / processes ensure uninterruptible power.</w:t>
            </w:r>
          </w:p>
        </w:tc>
        <w:tc>
          <w:tcPr>
            <w:tcW w:w="3260" w:type="dxa"/>
          </w:tcPr>
          <w:p w14:paraId="42D11263" w14:textId="77777777" w:rsidR="000877F3" w:rsidRPr="000877F3" w:rsidRDefault="000877F3" w:rsidP="00973772">
            <w:pPr>
              <w:spacing w:before="60" w:after="60"/>
              <w:rPr>
                <w:rFonts w:ascii="Arial" w:hAnsi="Arial" w:cs="Arial"/>
                <w:sz w:val="20"/>
              </w:rPr>
            </w:pPr>
            <w:r w:rsidRPr="000877F3">
              <w:rPr>
                <w:rFonts w:ascii="Arial" w:hAnsi="Arial" w:cs="Arial"/>
                <w:sz w:val="20"/>
              </w:rPr>
              <w:t>ISAE (NZ) 3000 Service Organisation Controls Report on AICPA Trust Service Principles.  The report follows the SOC 2 model (USA/Canada).</w:t>
            </w:r>
          </w:p>
        </w:tc>
        <w:tc>
          <w:tcPr>
            <w:tcW w:w="1276" w:type="dxa"/>
          </w:tcPr>
          <w:p w14:paraId="42D11264"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Pr>
          <w:p w14:paraId="42D11265" w14:textId="77777777" w:rsidR="000877F3" w:rsidRPr="000877F3" w:rsidRDefault="000877F3" w:rsidP="00960238">
            <w:pPr>
              <w:spacing w:before="60" w:after="60"/>
              <w:rPr>
                <w:rFonts w:ascii="Arial" w:hAnsi="Arial" w:cs="Arial"/>
                <w:sz w:val="20"/>
              </w:rPr>
            </w:pPr>
            <w:r w:rsidRPr="000877F3">
              <w:rPr>
                <w:rFonts w:ascii="Arial" w:hAnsi="Arial" w:cs="Arial"/>
                <w:sz w:val="20"/>
              </w:rPr>
              <w:t>Data centre provider orders report by an independent service auditor (Data centre provider funds the review)</w:t>
            </w:r>
          </w:p>
        </w:tc>
        <w:tc>
          <w:tcPr>
            <w:tcW w:w="1276" w:type="dxa"/>
          </w:tcPr>
          <w:p w14:paraId="42D11266" w14:textId="77777777" w:rsidR="000877F3" w:rsidRPr="000877F3" w:rsidRDefault="000877F3" w:rsidP="00973772">
            <w:pPr>
              <w:spacing w:before="60" w:after="60"/>
              <w:rPr>
                <w:rFonts w:ascii="Arial" w:hAnsi="Arial" w:cs="Arial"/>
                <w:sz w:val="20"/>
              </w:rPr>
            </w:pPr>
            <w:r w:rsidRPr="000877F3">
              <w:rPr>
                <w:rFonts w:ascii="Arial" w:hAnsi="Arial" w:cs="Arial"/>
                <w:sz w:val="20"/>
              </w:rPr>
              <w:t>Q1 (Annual)</w:t>
            </w:r>
          </w:p>
        </w:tc>
        <w:tc>
          <w:tcPr>
            <w:tcW w:w="2268" w:type="dxa"/>
          </w:tcPr>
          <w:p w14:paraId="42D11267"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p w14:paraId="42D11268"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Suppliers may not be protecting our information (including DR).</w:t>
            </w:r>
          </w:p>
        </w:tc>
      </w:tr>
      <w:tr w:rsidR="000877F3" w:rsidRPr="000877F3" w14:paraId="42D11272" w14:textId="77777777" w:rsidTr="000877F3">
        <w:trPr>
          <w:cantSplit/>
          <w:trHeight w:val="354"/>
        </w:trPr>
        <w:tc>
          <w:tcPr>
            <w:tcW w:w="993" w:type="dxa"/>
          </w:tcPr>
          <w:p w14:paraId="42D1126A" w14:textId="77777777" w:rsidR="000877F3" w:rsidRPr="000877F3" w:rsidRDefault="005C3A4D" w:rsidP="00973772">
            <w:pPr>
              <w:spacing w:before="60" w:after="60"/>
              <w:rPr>
                <w:rFonts w:ascii="Arial" w:hAnsi="Arial" w:cs="Arial"/>
                <w:sz w:val="20"/>
              </w:rPr>
            </w:pPr>
            <w:r>
              <w:rPr>
                <w:rFonts w:ascii="Arial" w:hAnsi="Arial" w:cs="Arial"/>
                <w:sz w:val="20"/>
              </w:rPr>
              <w:lastRenderedPageBreak/>
              <w:t>1</w:t>
            </w:r>
            <w:r w:rsidR="007A1767">
              <w:rPr>
                <w:rFonts w:ascii="Arial" w:hAnsi="Arial" w:cs="Arial"/>
                <w:sz w:val="20"/>
              </w:rPr>
              <w:t>,5</w:t>
            </w:r>
          </w:p>
        </w:tc>
        <w:tc>
          <w:tcPr>
            <w:tcW w:w="1559" w:type="dxa"/>
          </w:tcPr>
          <w:p w14:paraId="42D1126B" w14:textId="77777777" w:rsidR="000877F3" w:rsidRPr="000877F3" w:rsidRDefault="000877F3" w:rsidP="00973772">
            <w:pPr>
              <w:spacing w:before="60" w:after="60"/>
              <w:rPr>
                <w:rFonts w:ascii="Arial" w:hAnsi="Arial" w:cs="Arial"/>
                <w:sz w:val="20"/>
              </w:rPr>
            </w:pPr>
            <w:r w:rsidRPr="000877F3">
              <w:rPr>
                <w:rFonts w:ascii="Arial" w:hAnsi="Arial" w:cs="Arial"/>
                <w:sz w:val="20"/>
              </w:rPr>
              <w:t>External penetration test</w:t>
            </w:r>
          </w:p>
        </w:tc>
        <w:tc>
          <w:tcPr>
            <w:tcW w:w="2268" w:type="dxa"/>
          </w:tcPr>
          <w:p w14:paraId="42D1126C" w14:textId="77777777" w:rsidR="000877F3" w:rsidRPr="000877F3" w:rsidRDefault="000877F3" w:rsidP="00973772">
            <w:pPr>
              <w:spacing w:before="60" w:after="60"/>
              <w:rPr>
                <w:rFonts w:ascii="Arial" w:hAnsi="Arial" w:cs="Arial"/>
                <w:sz w:val="20"/>
              </w:rPr>
            </w:pPr>
            <w:r w:rsidRPr="000877F3">
              <w:rPr>
                <w:rFonts w:ascii="Arial" w:hAnsi="Arial" w:cs="Arial"/>
                <w:sz w:val="20"/>
              </w:rPr>
              <w:t>Network perimeter is secured against intrusion.</w:t>
            </w:r>
          </w:p>
        </w:tc>
        <w:tc>
          <w:tcPr>
            <w:tcW w:w="3260" w:type="dxa"/>
          </w:tcPr>
          <w:p w14:paraId="42D1126D" w14:textId="77777777" w:rsidR="000877F3" w:rsidRPr="000877F3" w:rsidRDefault="000877F3" w:rsidP="00960238">
            <w:pPr>
              <w:spacing w:before="60" w:after="60"/>
              <w:rPr>
                <w:rFonts w:ascii="Arial" w:hAnsi="Arial" w:cs="Arial"/>
                <w:sz w:val="20"/>
              </w:rPr>
            </w:pPr>
            <w:r w:rsidRPr="000877F3">
              <w:rPr>
                <w:rFonts w:ascii="Arial" w:hAnsi="Arial" w:cs="Arial"/>
                <w:sz w:val="20"/>
              </w:rPr>
              <w:t>Set of tests run by a security contractor simulating an attack via the Web.  Security contractor provides a report with findings and recommendations.</w:t>
            </w:r>
          </w:p>
        </w:tc>
        <w:tc>
          <w:tcPr>
            <w:tcW w:w="1276" w:type="dxa"/>
          </w:tcPr>
          <w:p w14:paraId="42D1126E" w14:textId="77777777" w:rsidR="000877F3" w:rsidRPr="000877F3" w:rsidRDefault="000877F3" w:rsidP="00973772">
            <w:pPr>
              <w:spacing w:before="60" w:after="60"/>
              <w:rPr>
                <w:rFonts w:ascii="Arial" w:hAnsi="Arial" w:cs="Arial"/>
                <w:sz w:val="20"/>
              </w:rPr>
            </w:pPr>
            <w:r w:rsidRPr="000877F3">
              <w:rPr>
                <w:rFonts w:ascii="Arial" w:hAnsi="Arial" w:cs="Arial"/>
                <w:sz w:val="20"/>
              </w:rPr>
              <w:t>Supplier manager</w:t>
            </w:r>
          </w:p>
        </w:tc>
        <w:tc>
          <w:tcPr>
            <w:tcW w:w="1984" w:type="dxa"/>
          </w:tcPr>
          <w:p w14:paraId="42D1126F" w14:textId="77777777" w:rsidR="000877F3" w:rsidRPr="000877F3" w:rsidRDefault="000877F3" w:rsidP="00B7194F">
            <w:pPr>
              <w:spacing w:before="60" w:after="60"/>
              <w:rPr>
                <w:rFonts w:ascii="Arial" w:hAnsi="Arial" w:cs="Arial"/>
                <w:sz w:val="20"/>
              </w:rPr>
            </w:pPr>
            <w:r w:rsidRPr="000877F3">
              <w:rPr>
                <w:rFonts w:ascii="Arial" w:hAnsi="Arial" w:cs="Arial"/>
                <w:sz w:val="20"/>
              </w:rPr>
              <w:t>Security contractor</w:t>
            </w:r>
          </w:p>
        </w:tc>
        <w:tc>
          <w:tcPr>
            <w:tcW w:w="1276" w:type="dxa"/>
          </w:tcPr>
          <w:p w14:paraId="42D11270" w14:textId="77777777" w:rsidR="000877F3" w:rsidRPr="000877F3" w:rsidRDefault="000877F3" w:rsidP="00973772">
            <w:pPr>
              <w:spacing w:before="60" w:after="60"/>
              <w:rPr>
                <w:rFonts w:ascii="Arial" w:hAnsi="Arial" w:cs="Arial"/>
                <w:sz w:val="20"/>
              </w:rPr>
            </w:pPr>
            <w:r w:rsidRPr="000877F3">
              <w:rPr>
                <w:rFonts w:ascii="Arial" w:hAnsi="Arial" w:cs="Arial"/>
                <w:sz w:val="20"/>
              </w:rPr>
              <w:t>Q1 (Annual)</w:t>
            </w:r>
          </w:p>
        </w:tc>
        <w:tc>
          <w:tcPr>
            <w:tcW w:w="2268" w:type="dxa"/>
          </w:tcPr>
          <w:p w14:paraId="42D11271"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7B" w14:textId="77777777" w:rsidTr="000877F3">
        <w:trPr>
          <w:cantSplit/>
          <w:trHeight w:val="354"/>
        </w:trPr>
        <w:tc>
          <w:tcPr>
            <w:tcW w:w="993" w:type="dxa"/>
          </w:tcPr>
          <w:p w14:paraId="42D11273"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74" w14:textId="77777777" w:rsidR="000877F3" w:rsidRPr="000877F3" w:rsidRDefault="000877F3" w:rsidP="00973772">
            <w:pPr>
              <w:spacing w:before="60" w:after="60"/>
              <w:rPr>
                <w:rFonts w:ascii="Arial" w:hAnsi="Arial" w:cs="Arial"/>
                <w:sz w:val="20"/>
              </w:rPr>
            </w:pPr>
            <w:r w:rsidRPr="000877F3">
              <w:rPr>
                <w:rFonts w:ascii="Arial" w:hAnsi="Arial" w:cs="Arial"/>
                <w:sz w:val="20"/>
              </w:rPr>
              <w:t>Internal penetration test</w:t>
            </w:r>
          </w:p>
        </w:tc>
        <w:tc>
          <w:tcPr>
            <w:tcW w:w="2268" w:type="dxa"/>
          </w:tcPr>
          <w:p w14:paraId="42D11275" w14:textId="77777777" w:rsidR="000877F3" w:rsidRPr="000877F3" w:rsidRDefault="000877F3" w:rsidP="00973772">
            <w:pPr>
              <w:spacing w:before="60" w:after="60"/>
              <w:rPr>
                <w:rFonts w:ascii="Arial" w:hAnsi="Arial" w:cs="Arial"/>
                <w:sz w:val="20"/>
              </w:rPr>
            </w:pPr>
            <w:r w:rsidRPr="000877F3">
              <w:rPr>
                <w:rFonts w:ascii="Arial" w:hAnsi="Arial" w:cs="Arial"/>
                <w:sz w:val="20"/>
              </w:rPr>
              <w:t>Systems are secured against internal attack.</w:t>
            </w:r>
          </w:p>
        </w:tc>
        <w:tc>
          <w:tcPr>
            <w:tcW w:w="3260" w:type="dxa"/>
          </w:tcPr>
          <w:p w14:paraId="42D11276" w14:textId="77777777" w:rsidR="000877F3" w:rsidRPr="000877F3" w:rsidRDefault="000877F3" w:rsidP="00973772">
            <w:pPr>
              <w:spacing w:before="60" w:after="60"/>
              <w:rPr>
                <w:rFonts w:ascii="Arial" w:hAnsi="Arial" w:cs="Arial"/>
                <w:sz w:val="20"/>
              </w:rPr>
            </w:pPr>
            <w:r w:rsidRPr="000877F3">
              <w:rPr>
                <w:rFonts w:ascii="Arial" w:hAnsi="Arial" w:cs="Arial"/>
                <w:sz w:val="20"/>
              </w:rPr>
              <w:t>Set of tests run by a security contractor simulating an attack from within the agency.  Security contractor provides a report with findings and recommendations.</w:t>
            </w:r>
          </w:p>
        </w:tc>
        <w:tc>
          <w:tcPr>
            <w:tcW w:w="1276" w:type="dxa"/>
          </w:tcPr>
          <w:p w14:paraId="42D11277"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Pr>
          <w:p w14:paraId="42D11278"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contractor</w:t>
            </w:r>
          </w:p>
        </w:tc>
        <w:tc>
          <w:tcPr>
            <w:tcW w:w="1276" w:type="dxa"/>
          </w:tcPr>
          <w:p w14:paraId="42D11279" w14:textId="77777777" w:rsidR="000877F3" w:rsidRPr="000877F3" w:rsidRDefault="000877F3" w:rsidP="00973772">
            <w:pPr>
              <w:spacing w:before="60" w:after="60"/>
              <w:rPr>
                <w:rFonts w:ascii="Arial" w:hAnsi="Arial" w:cs="Arial"/>
                <w:sz w:val="20"/>
              </w:rPr>
            </w:pPr>
            <w:r w:rsidRPr="000877F3">
              <w:rPr>
                <w:rFonts w:ascii="Arial" w:hAnsi="Arial" w:cs="Arial"/>
                <w:sz w:val="20"/>
              </w:rPr>
              <w:t>Q1 (Annual)</w:t>
            </w:r>
          </w:p>
        </w:tc>
        <w:tc>
          <w:tcPr>
            <w:tcW w:w="2268" w:type="dxa"/>
          </w:tcPr>
          <w:p w14:paraId="42D1127A"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84" w14:textId="77777777" w:rsidTr="000877F3">
        <w:trPr>
          <w:cantSplit/>
          <w:trHeight w:val="354"/>
        </w:trPr>
        <w:tc>
          <w:tcPr>
            <w:tcW w:w="993" w:type="dxa"/>
          </w:tcPr>
          <w:p w14:paraId="42D1127C"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7D" w14:textId="77777777" w:rsidR="000877F3" w:rsidRPr="000877F3" w:rsidRDefault="000877F3" w:rsidP="00973772">
            <w:pPr>
              <w:spacing w:before="60" w:after="60"/>
              <w:rPr>
                <w:rFonts w:ascii="Arial" w:hAnsi="Arial" w:cs="Arial"/>
                <w:sz w:val="20"/>
              </w:rPr>
            </w:pPr>
            <w:r w:rsidRPr="000877F3">
              <w:rPr>
                <w:rFonts w:ascii="Arial" w:hAnsi="Arial" w:cs="Arial"/>
                <w:sz w:val="20"/>
              </w:rPr>
              <w:t>Fraud Risk Review</w:t>
            </w:r>
          </w:p>
        </w:tc>
        <w:tc>
          <w:tcPr>
            <w:tcW w:w="2268" w:type="dxa"/>
          </w:tcPr>
          <w:p w14:paraId="42D1127E" w14:textId="77777777" w:rsidR="000877F3" w:rsidRPr="000877F3" w:rsidRDefault="000877F3" w:rsidP="00973772">
            <w:pPr>
              <w:spacing w:before="60" w:after="60"/>
              <w:rPr>
                <w:rFonts w:ascii="Arial" w:hAnsi="Arial" w:cs="Arial"/>
                <w:sz w:val="20"/>
              </w:rPr>
            </w:pPr>
            <w:r w:rsidRPr="000877F3">
              <w:rPr>
                <w:rFonts w:ascii="Arial" w:hAnsi="Arial" w:cs="Arial"/>
                <w:sz w:val="20"/>
              </w:rPr>
              <w:t>Systems are secured against internal attack.</w:t>
            </w:r>
          </w:p>
        </w:tc>
        <w:tc>
          <w:tcPr>
            <w:tcW w:w="3260" w:type="dxa"/>
          </w:tcPr>
          <w:p w14:paraId="42D1127F" w14:textId="77777777" w:rsidR="000877F3" w:rsidRPr="000877F3" w:rsidRDefault="000877F3" w:rsidP="00973772">
            <w:pPr>
              <w:spacing w:before="60" w:after="60"/>
              <w:rPr>
                <w:rFonts w:ascii="Arial" w:hAnsi="Arial" w:cs="Arial"/>
                <w:sz w:val="20"/>
              </w:rPr>
            </w:pPr>
            <w:r w:rsidRPr="000877F3">
              <w:rPr>
                <w:rFonts w:ascii="Arial" w:hAnsi="Arial" w:cs="Arial"/>
                <w:sz w:val="20"/>
              </w:rPr>
              <w:t>Fraud risks are assessed and ranked, possibly identifying ICT exposures.  Report produced, and actions identified.</w:t>
            </w:r>
          </w:p>
        </w:tc>
        <w:tc>
          <w:tcPr>
            <w:tcW w:w="1276" w:type="dxa"/>
          </w:tcPr>
          <w:p w14:paraId="42D11280" w14:textId="77777777" w:rsidR="000877F3" w:rsidRPr="000877F3" w:rsidRDefault="000877F3" w:rsidP="00973772">
            <w:pPr>
              <w:spacing w:before="60" w:after="60"/>
              <w:rPr>
                <w:rFonts w:ascii="Arial" w:hAnsi="Arial" w:cs="Arial"/>
                <w:sz w:val="20"/>
              </w:rPr>
            </w:pPr>
            <w:r w:rsidRPr="000877F3">
              <w:rPr>
                <w:rFonts w:ascii="Arial" w:hAnsi="Arial" w:cs="Arial"/>
                <w:sz w:val="20"/>
              </w:rPr>
              <w:t>CISO (with regard to the ICT-related risks)</w:t>
            </w:r>
          </w:p>
        </w:tc>
        <w:tc>
          <w:tcPr>
            <w:tcW w:w="1984" w:type="dxa"/>
          </w:tcPr>
          <w:p w14:paraId="42D11281" w14:textId="77777777" w:rsidR="000877F3" w:rsidRPr="000877F3" w:rsidRDefault="000877F3" w:rsidP="00973772">
            <w:pPr>
              <w:spacing w:before="60" w:after="60"/>
              <w:rPr>
                <w:rFonts w:ascii="Arial" w:hAnsi="Arial" w:cs="Arial"/>
                <w:sz w:val="20"/>
              </w:rPr>
            </w:pPr>
            <w:r w:rsidRPr="000877F3">
              <w:rPr>
                <w:rFonts w:ascii="Arial" w:hAnsi="Arial" w:cs="Arial"/>
                <w:sz w:val="20"/>
              </w:rPr>
              <w:t>Internal audit</w:t>
            </w:r>
          </w:p>
        </w:tc>
        <w:tc>
          <w:tcPr>
            <w:tcW w:w="1276" w:type="dxa"/>
          </w:tcPr>
          <w:p w14:paraId="42D11282" w14:textId="77777777" w:rsidR="000877F3" w:rsidRPr="000877F3" w:rsidRDefault="000877F3" w:rsidP="00973772">
            <w:pPr>
              <w:spacing w:before="60" w:after="60"/>
              <w:rPr>
                <w:rFonts w:ascii="Arial" w:hAnsi="Arial" w:cs="Arial"/>
                <w:sz w:val="20"/>
              </w:rPr>
            </w:pPr>
            <w:r w:rsidRPr="000877F3">
              <w:rPr>
                <w:rFonts w:ascii="Arial" w:hAnsi="Arial" w:cs="Arial"/>
                <w:sz w:val="20"/>
              </w:rPr>
              <w:t>Q3 (Annual)</w:t>
            </w:r>
          </w:p>
        </w:tc>
        <w:tc>
          <w:tcPr>
            <w:tcW w:w="2268" w:type="dxa"/>
          </w:tcPr>
          <w:p w14:paraId="42D11283"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90" w14:textId="77777777" w:rsidTr="000877F3">
        <w:trPr>
          <w:cantSplit/>
          <w:trHeight w:val="354"/>
        </w:trPr>
        <w:tc>
          <w:tcPr>
            <w:tcW w:w="993" w:type="dxa"/>
          </w:tcPr>
          <w:p w14:paraId="42D11285"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86" w14:textId="77777777" w:rsidR="000877F3" w:rsidRPr="000877F3" w:rsidRDefault="000877F3" w:rsidP="00973772">
            <w:pPr>
              <w:spacing w:before="60" w:after="60"/>
              <w:rPr>
                <w:rFonts w:ascii="Arial" w:hAnsi="Arial" w:cs="Arial"/>
                <w:sz w:val="20"/>
              </w:rPr>
            </w:pPr>
            <w:r w:rsidRPr="000877F3">
              <w:rPr>
                <w:rFonts w:ascii="Arial" w:hAnsi="Arial" w:cs="Arial"/>
                <w:sz w:val="20"/>
              </w:rPr>
              <w:t>Critical and high security patch level reporting</w:t>
            </w:r>
          </w:p>
        </w:tc>
        <w:tc>
          <w:tcPr>
            <w:tcW w:w="2268" w:type="dxa"/>
          </w:tcPr>
          <w:p w14:paraId="42D11287" w14:textId="77777777" w:rsidR="000877F3" w:rsidRPr="000877F3" w:rsidRDefault="000877F3" w:rsidP="00973772">
            <w:pPr>
              <w:spacing w:before="60" w:after="60"/>
              <w:rPr>
                <w:rFonts w:ascii="Arial" w:hAnsi="Arial" w:cs="Arial"/>
                <w:sz w:val="20"/>
              </w:rPr>
            </w:pPr>
            <w:r w:rsidRPr="000877F3">
              <w:rPr>
                <w:rFonts w:ascii="Arial" w:hAnsi="Arial" w:cs="Arial"/>
                <w:sz w:val="20"/>
              </w:rPr>
              <w:t>Important software patches are applied.</w:t>
            </w:r>
          </w:p>
        </w:tc>
        <w:tc>
          <w:tcPr>
            <w:tcW w:w="3260" w:type="dxa"/>
          </w:tcPr>
          <w:p w14:paraId="42D11288"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team reports on outstanding critical and high security patches, noting any approved exemptions and timetable for patching.</w:t>
            </w:r>
          </w:p>
        </w:tc>
        <w:tc>
          <w:tcPr>
            <w:tcW w:w="1276" w:type="dxa"/>
          </w:tcPr>
          <w:p w14:paraId="42D11289"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ITSM, </w:t>
            </w:r>
          </w:p>
          <w:p w14:paraId="42D1128A" w14:textId="77777777" w:rsidR="000877F3" w:rsidRPr="000877F3" w:rsidRDefault="000877F3" w:rsidP="00973772">
            <w:pPr>
              <w:spacing w:before="60" w:after="60"/>
              <w:rPr>
                <w:rFonts w:ascii="Arial" w:hAnsi="Arial" w:cs="Arial"/>
                <w:sz w:val="20"/>
              </w:rPr>
            </w:pPr>
            <w:r w:rsidRPr="000877F3">
              <w:rPr>
                <w:rFonts w:ascii="Arial" w:hAnsi="Arial" w:cs="Arial"/>
                <w:sz w:val="20"/>
              </w:rPr>
              <w:t>Technical leads (response and actions)</w:t>
            </w:r>
          </w:p>
        </w:tc>
        <w:tc>
          <w:tcPr>
            <w:tcW w:w="1984" w:type="dxa"/>
          </w:tcPr>
          <w:p w14:paraId="42D1128B"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Security team provides report. </w:t>
            </w:r>
          </w:p>
          <w:p w14:paraId="42D1128C" w14:textId="77777777" w:rsidR="000877F3" w:rsidRPr="000877F3" w:rsidRDefault="000877F3" w:rsidP="00973772">
            <w:pPr>
              <w:spacing w:before="60" w:after="60"/>
              <w:rPr>
                <w:rFonts w:ascii="Arial" w:hAnsi="Arial" w:cs="Arial"/>
                <w:sz w:val="20"/>
              </w:rPr>
            </w:pPr>
          </w:p>
          <w:p w14:paraId="42D1128D"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Technical leads are assigned to complete remediation.  </w:t>
            </w:r>
          </w:p>
        </w:tc>
        <w:tc>
          <w:tcPr>
            <w:tcW w:w="1276" w:type="dxa"/>
          </w:tcPr>
          <w:p w14:paraId="42D1128E"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28F"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99" w14:textId="77777777" w:rsidTr="000877F3">
        <w:trPr>
          <w:cantSplit/>
          <w:trHeight w:val="354"/>
        </w:trPr>
        <w:tc>
          <w:tcPr>
            <w:tcW w:w="993" w:type="dxa"/>
          </w:tcPr>
          <w:p w14:paraId="42D11291"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92" w14:textId="77777777" w:rsidR="000877F3" w:rsidRPr="000877F3" w:rsidRDefault="000877F3" w:rsidP="00973772">
            <w:pPr>
              <w:spacing w:before="60" w:after="60"/>
              <w:rPr>
                <w:rFonts w:ascii="Arial" w:hAnsi="Arial" w:cs="Arial"/>
                <w:sz w:val="20"/>
              </w:rPr>
            </w:pPr>
            <w:r w:rsidRPr="000877F3">
              <w:rPr>
                <w:rFonts w:ascii="Arial" w:hAnsi="Arial" w:cs="Arial"/>
                <w:sz w:val="20"/>
              </w:rPr>
              <w:t>Vulnerability mitigation reports</w:t>
            </w:r>
          </w:p>
        </w:tc>
        <w:tc>
          <w:tcPr>
            <w:tcW w:w="2268" w:type="dxa"/>
          </w:tcPr>
          <w:p w14:paraId="42D11293" w14:textId="77777777" w:rsidR="000877F3" w:rsidRPr="000877F3" w:rsidRDefault="000877F3" w:rsidP="00973772">
            <w:pPr>
              <w:spacing w:before="60" w:after="60"/>
              <w:rPr>
                <w:rFonts w:ascii="Arial" w:hAnsi="Arial" w:cs="Arial"/>
                <w:sz w:val="20"/>
              </w:rPr>
            </w:pPr>
            <w:r w:rsidRPr="000877F3">
              <w:rPr>
                <w:rFonts w:ascii="Arial" w:hAnsi="Arial" w:cs="Arial"/>
                <w:sz w:val="20"/>
              </w:rPr>
              <w:t>Vulnerabilities are managed.</w:t>
            </w:r>
          </w:p>
        </w:tc>
        <w:tc>
          <w:tcPr>
            <w:tcW w:w="3260" w:type="dxa"/>
          </w:tcPr>
          <w:p w14:paraId="42D11294"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team reports on known vulnerabilities and mitigations.  Report is updated monthly.</w:t>
            </w:r>
          </w:p>
        </w:tc>
        <w:tc>
          <w:tcPr>
            <w:tcW w:w="1276" w:type="dxa"/>
          </w:tcPr>
          <w:p w14:paraId="42D11295"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Pr>
          <w:p w14:paraId="42D11296"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team (requires input from technical leads)</w:t>
            </w:r>
          </w:p>
        </w:tc>
        <w:tc>
          <w:tcPr>
            <w:tcW w:w="1276" w:type="dxa"/>
          </w:tcPr>
          <w:p w14:paraId="42D11297"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298"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A2" w14:textId="77777777" w:rsidTr="000877F3">
        <w:trPr>
          <w:cantSplit/>
          <w:trHeight w:val="354"/>
        </w:trPr>
        <w:tc>
          <w:tcPr>
            <w:tcW w:w="993" w:type="dxa"/>
          </w:tcPr>
          <w:p w14:paraId="42D1129A" w14:textId="77777777" w:rsidR="000877F3" w:rsidRPr="000877F3" w:rsidRDefault="005C3A4D" w:rsidP="00973772">
            <w:pPr>
              <w:spacing w:before="60" w:after="60"/>
              <w:rPr>
                <w:rFonts w:ascii="Arial" w:hAnsi="Arial" w:cs="Arial"/>
                <w:sz w:val="20"/>
              </w:rPr>
            </w:pPr>
            <w:r>
              <w:rPr>
                <w:rFonts w:ascii="Arial" w:hAnsi="Arial" w:cs="Arial"/>
                <w:sz w:val="20"/>
              </w:rPr>
              <w:lastRenderedPageBreak/>
              <w:t>1</w:t>
            </w:r>
          </w:p>
        </w:tc>
        <w:tc>
          <w:tcPr>
            <w:tcW w:w="1559" w:type="dxa"/>
          </w:tcPr>
          <w:p w14:paraId="42D1129B"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breach reporting and analysis</w:t>
            </w:r>
          </w:p>
        </w:tc>
        <w:tc>
          <w:tcPr>
            <w:tcW w:w="2268" w:type="dxa"/>
          </w:tcPr>
          <w:p w14:paraId="42D1129C"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breaches are reported and assessed.</w:t>
            </w:r>
          </w:p>
        </w:tc>
        <w:tc>
          <w:tcPr>
            <w:tcW w:w="3260" w:type="dxa"/>
          </w:tcPr>
          <w:p w14:paraId="42D1129D"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officer reviews and reports on breaches reported during the previous month, identifying trends, internal control weaknesses, and lessons learned.</w:t>
            </w:r>
          </w:p>
        </w:tc>
        <w:tc>
          <w:tcPr>
            <w:tcW w:w="1276" w:type="dxa"/>
          </w:tcPr>
          <w:p w14:paraId="42D1129E"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officer</w:t>
            </w:r>
          </w:p>
        </w:tc>
        <w:tc>
          <w:tcPr>
            <w:tcW w:w="1984" w:type="dxa"/>
          </w:tcPr>
          <w:p w14:paraId="42D1129F"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officer</w:t>
            </w:r>
          </w:p>
        </w:tc>
        <w:tc>
          <w:tcPr>
            <w:tcW w:w="1276" w:type="dxa"/>
          </w:tcPr>
          <w:p w14:paraId="42D112A0"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2A1"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AB" w14:textId="77777777" w:rsidTr="000877F3">
        <w:trPr>
          <w:cantSplit/>
          <w:trHeight w:val="354"/>
        </w:trPr>
        <w:tc>
          <w:tcPr>
            <w:tcW w:w="993" w:type="dxa"/>
          </w:tcPr>
          <w:p w14:paraId="42D112A3"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A4"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controls review</w:t>
            </w:r>
          </w:p>
        </w:tc>
        <w:tc>
          <w:tcPr>
            <w:tcW w:w="2268" w:type="dxa"/>
          </w:tcPr>
          <w:p w14:paraId="42D112A5"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controls are being followed.</w:t>
            </w:r>
          </w:p>
        </w:tc>
        <w:tc>
          <w:tcPr>
            <w:tcW w:w="3260" w:type="dxa"/>
          </w:tcPr>
          <w:p w14:paraId="42D112A6" w14:textId="77777777" w:rsidR="000877F3" w:rsidRPr="000877F3" w:rsidRDefault="000877F3" w:rsidP="00973772">
            <w:pPr>
              <w:spacing w:before="60" w:after="60"/>
              <w:rPr>
                <w:rFonts w:ascii="Arial" w:hAnsi="Arial" w:cs="Arial"/>
                <w:sz w:val="20"/>
              </w:rPr>
            </w:pPr>
            <w:r w:rsidRPr="000877F3">
              <w:rPr>
                <w:rFonts w:ascii="Arial" w:hAnsi="Arial" w:cs="Arial"/>
                <w:sz w:val="20"/>
              </w:rPr>
              <w:t>Internal audit assesses the privacy controls in place, testing to for control effectiveness.</w:t>
            </w:r>
          </w:p>
        </w:tc>
        <w:tc>
          <w:tcPr>
            <w:tcW w:w="1276" w:type="dxa"/>
          </w:tcPr>
          <w:p w14:paraId="42D112A7" w14:textId="77777777" w:rsidR="000877F3" w:rsidRPr="000877F3" w:rsidRDefault="000877F3" w:rsidP="00973772">
            <w:pPr>
              <w:spacing w:before="60" w:after="60"/>
              <w:rPr>
                <w:rFonts w:ascii="Arial" w:hAnsi="Arial" w:cs="Arial"/>
                <w:sz w:val="20"/>
              </w:rPr>
            </w:pPr>
            <w:r w:rsidRPr="000877F3">
              <w:rPr>
                <w:rFonts w:ascii="Arial" w:hAnsi="Arial" w:cs="Arial"/>
                <w:sz w:val="20"/>
              </w:rPr>
              <w:t>Chief executive</w:t>
            </w:r>
          </w:p>
        </w:tc>
        <w:tc>
          <w:tcPr>
            <w:tcW w:w="1984" w:type="dxa"/>
          </w:tcPr>
          <w:p w14:paraId="42D112A8" w14:textId="77777777" w:rsidR="000877F3" w:rsidRPr="000877F3" w:rsidRDefault="000877F3" w:rsidP="00973772">
            <w:pPr>
              <w:spacing w:before="60" w:after="60"/>
              <w:rPr>
                <w:rFonts w:ascii="Arial" w:hAnsi="Arial" w:cs="Arial"/>
                <w:sz w:val="20"/>
              </w:rPr>
            </w:pPr>
            <w:r w:rsidRPr="000877F3">
              <w:rPr>
                <w:rFonts w:ascii="Arial" w:hAnsi="Arial" w:cs="Arial"/>
                <w:sz w:val="20"/>
              </w:rPr>
              <w:t>Internal audit</w:t>
            </w:r>
          </w:p>
        </w:tc>
        <w:tc>
          <w:tcPr>
            <w:tcW w:w="1276" w:type="dxa"/>
          </w:tcPr>
          <w:p w14:paraId="42D112A9" w14:textId="77777777" w:rsidR="000877F3" w:rsidRPr="000877F3" w:rsidRDefault="000877F3" w:rsidP="00973772">
            <w:pPr>
              <w:spacing w:before="60" w:after="60"/>
              <w:rPr>
                <w:rFonts w:ascii="Arial" w:hAnsi="Arial" w:cs="Arial"/>
                <w:sz w:val="20"/>
              </w:rPr>
            </w:pPr>
            <w:r w:rsidRPr="000877F3">
              <w:rPr>
                <w:rFonts w:ascii="Arial" w:hAnsi="Arial" w:cs="Arial"/>
                <w:sz w:val="20"/>
              </w:rPr>
              <w:t>Q1 (Bi-annual)</w:t>
            </w:r>
          </w:p>
        </w:tc>
        <w:tc>
          <w:tcPr>
            <w:tcW w:w="2268" w:type="dxa"/>
          </w:tcPr>
          <w:p w14:paraId="42D112AA"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B4" w14:textId="77777777" w:rsidTr="000877F3">
        <w:trPr>
          <w:cantSplit/>
          <w:trHeight w:val="354"/>
        </w:trPr>
        <w:tc>
          <w:tcPr>
            <w:tcW w:w="993" w:type="dxa"/>
          </w:tcPr>
          <w:p w14:paraId="42D112AC"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AD"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impact analysis (PIA) updates</w:t>
            </w:r>
          </w:p>
        </w:tc>
        <w:tc>
          <w:tcPr>
            <w:tcW w:w="2268" w:type="dxa"/>
          </w:tcPr>
          <w:p w14:paraId="42D112AE"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risks are revisited when systems undergo changes impacting privacy.</w:t>
            </w:r>
          </w:p>
        </w:tc>
        <w:tc>
          <w:tcPr>
            <w:tcW w:w="3260" w:type="dxa"/>
          </w:tcPr>
          <w:p w14:paraId="42D112AF" w14:textId="77777777" w:rsidR="000877F3" w:rsidRPr="000877F3" w:rsidRDefault="000877F3" w:rsidP="00973772">
            <w:pPr>
              <w:spacing w:before="60" w:after="60"/>
              <w:rPr>
                <w:rFonts w:ascii="Arial" w:hAnsi="Arial" w:cs="Arial"/>
                <w:sz w:val="20"/>
              </w:rPr>
            </w:pPr>
            <w:r w:rsidRPr="000877F3">
              <w:rPr>
                <w:rFonts w:ascii="Arial" w:hAnsi="Arial" w:cs="Arial"/>
                <w:sz w:val="20"/>
              </w:rPr>
              <w:t>Triggered by CAB flagging of changes that might have a privacy impact, systems are re-assessed for privacy.  Artefacts are produced that supplement the original PIA.</w:t>
            </w:r>
          </w:p>
        </w:tc>
        <w:tc>
          <w:tcPr>
            <w:tcW w:w="1276" w:type="dxa"/>
          </w:tcPr>
          <w:p w14:paraId="42D112B0"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officer</w:t>
            </w:r>
          </w:p>
        </w:tc>
        <w:tc>
          <w:tcPr>
            <w:tcW w:w="1984" w:type="dxa"/>
          </w:tcPr>
          <w:p w14:paraId="42D112B1"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team in collaboration with system owner and technical leads</w:t>
            </w:r>
          </w:p>
        </w:tc>
        <w:tc>
          <w:tcPr>
            <w:tcW w:w="1276" w:type="dxa"/>
          </w:tcPr>
          <w:p w14:paraId="42D112B2" w14:textId="77777777" w:rsidR="000877F3" w:rsidRPr="000877F3" w:rsidRDefault="000877F3" w:rsidP="00973772">
            <w:pPr>
              <w:spacing w:before="60" w:after="60"/>
              <w:rPr>
                <w:rFonts w:ascii="Arial" w:hAnsi="Arial" w:cs="Arial"/>
                <w:sz w:val="20"/>
              </w:rPr>
            </w:pPr>
            <w:r w:rsidRPr="000877F3">
              <w:rPr>
                <w:rFonts w:ascii="Arial" w:hAnsi="Arial" w:cs="Arial"/>
                <w:sz w:val="20"/>
              </w:rPr>
              <w:t>Upon changes to systems that could impact privacy</w:t>
            </w:r>
          </w:p>
        </w:tc>
        <w:tc>
          <w:tcPr>
            <w:tcW w:w="2268" w:type="dxa"/>
          </w:tcPr>
          <w:p w14:paraId="42D112B3"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BD" w14:textId="77777777" w:rsidTr="000877F3">
        <w:trPr>
          <w:cantSplit/>
          <w:trHeight w:val="354"/>
        </w:trPr>
        <w:tc>
          <w:tcPr>
            <w:tcW w:w="993" w:type="dxa"/>
          </w:tcPr>
          <w:p w14:paraId="42D112B5"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B6"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maturity assessment</w:t>
            </w:r>
          </w:p>
        </w:tc>
        <w:tc>
          <w:tcPr>
            <w:tcW w:w="2268" w:type="dxa"/>
          </w:tcPr>
          <w:p w14:paraId="42D112B7" w14:textId="77777777" w:rsidR="000877F3" w:rsidRPr="000877F3" w:rsidRDefault="000877F3" w:rsidP="00973772">
            <w:pPr>
              <w:spacing w:before="60" w:after="60"/>
              <w:rPr>
                <w:rFonts w:ascii="Arial" w:hAnsi="Arial" w:cs="Arial"/>
                <w:sz w:val="20"/>
              </w:rPr>
            </w:pPr>
            <w:r w:rsidRPr="000877F3">
              <w:rPr>
                <w:rFonts w:ascii="Arial" w:hAnsi="Arial" w:cs="Arial"/>
                <w:sz w:val="20"/>
              </w:rPr>
              <w:t>Our privacy maturity is known and continuously improved.</w:t>
            </w:r>
          </w:p>
        </w:tc>
        <w:tc>
          <w:tcPr>
            <w:tcW w:w="3260" w:type="dxa"/>
          </w:tcPr>
          <w:p w14:paraId="42D112B8"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specialists conduct high-level maturity assessment of privacy practices, assessing against the Privacy Act.</w:t>
            </w:r>
          </w:p>
        </w:tc>
        <w:tc>
          <w:tcPr>
            <w:tcW w:w="1276" w:type="dxa"/>
          </w:tcPr>
          <w:p w14:paraId="42D112B9"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officer</w:t>
            </w:r>
          </w:p>
        </w:tc>
        <w:tc>
          <w:tcPr>
            <w:tcW w:w="1984" w:type="dxa"/>
          </w:tcPr>
          <w:p w14:paraId="42D112BA" w14:textId="77777777" w:rsidR="000877F3" w:rsidRPr="000877F3" w:rsidRDefault="000877F3" w:rsidP="00973772">
            <w:pPr>
              <w:spacing w:before="60" w:after="60"/>
              <w:rPr>
                <w:rFonts w:ascii="Arial" w:hAnsi="Arial" w:cs="Arial"/>
                <w:sz w:val="20"/>
              </w:rPr>
            </w:pPr>
            <w:r w:rsidRPr="000877F3">
              <w:rPr>
                <w:rFonts w:ascii="Arial" w:hAnsi="Arial" w:cs="Arial"/>
                <w:sz w:val="20"/>
              </w:rPr>
              <w:t>Privacy contractor</w:t>
            </w:r>
          </w:p>
        </w:tc>
        <w:tc>
          <w:tcPr>
            <w:tcW w:w="1276" w:type="dxa"/>
          </w:tcPr>
          <w:p w14:paraId="42D112BB" w14:textId="77777777" w:rsidR="000877F3" w:rsidRPr="000877F3" w:rsidRDefault="000877F3" w:rsidP="00973772">
            <w:pPr>
              <w:spacing w:before="60" w:after="60"/>
              <w:rPr>
                <w:rFonts w:ascii="Arial" w:hAnsi="Arial" w:cs="Arial"/>
                <w:sz w:val="20"/>
              </w:rPr>
            </w:pPr>
            <w:r w:rsidRPr="000877F3">
              <w:rPr>
                <w:rFonts w:ascii="Arial" w:hAnsi="Arial" w:cs="Arial"/>
                <w:sz w:val="20"/>
              </w:rPr>
              <w:t>Q4 (Bi-annual)</w:t>
            </w:r>
          </w:p>
        </w:tc>
        <w:tc>
          <w:tcPr>
            <w:tcW w:w="2268" w:type="dxa"/>
          </w:tcPr>
          <w:p w14:paraId="42D112BC"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C6" w14:textId="77777777" w:rsidTr="000877F3">
        <w:trPr>
          <w:cantSplit/>
          <w:trHeight w:val="354"/>
        </w:trPr>
        <w:tc>
          <w:tcPr>
            <w:tcW w:w="993" w:type="dxa"/>
          </w:tcPr>
          <w:p w14:paraId="42D112BE"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BF"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training / induction summary reporting.</w:t>
            </w:r>
          </w:p>
        </w:tc>
        <w:tc>
          <w:tcPr>
            <w:tcW w:w="2268" w:type="dxa"/>
          </w:tcPr>
          <w:p w14:paraId="42D112C0" w14:textId="77777777" w:rsidR="000877F3" w:rsidRPr="000877F3" w:rsidRDefault="000877F3" w:rsidP="00973772">
            <w:pPr>
              <w:spacing w:before="60" w:after="60"/>
              <w:rPr>
                <w:rFonts w:ascii="Arial" w:hAnsi="Arial" w:cs="Arial"/>
                <w:sz w:val="20"/>
              </w:rPr>
            </w:pPr>
            <w:r w:rsidRPr="000877F3">
              <w:rPr>
                <w:rFonts w:ascii="Arial" w:hAnsi="Arial" w:cs="Arial"/>
                <w:sz w:val="20"/>
              </w:rPr>
              <w:t>Employees and contractors are inducted and periodically trained on their security responsibilities.</w:t>
            </w:r>
          </w:p>
        </w:tc>
        <w:tc>
          <w:tcPr>
            <w:tcW w:w="3260" w:type="dxa"/>
          </w:tcPr>
          <w:p w14:paraId="42D112C1"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team verifies all new starters during the previous month (employees and contractors) have received security induction and have signed off on acceptable use policy.</w:t>
            </w:r>
          </w:p>
        </w:tc>
        <w:tc>
          <w:tcPr>
            <w:tcW w:w="1276" w:type="dxa"/>
          </w:tcPr>
          <w:p w14:paraId="42D112C2"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Pr>
          <w:p w14:paraId="42D112C3"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team</w:t>
            </w:r>
          </w:p>
        </w:tc>
        <w:tc>
          <w:tcPr>
            <w:tcW w:w="1276" w:type="dxa"/>
          </w:tcPr>
          <w:p w14:paraId="42D112C4"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2C5"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CF" w14:textId="77777777" w:rsidTr="000877F3">
        <w:trPr>
          <w:cantSplit/>
          <w:trHeight w:val="354"/>
        </w:trPr>
        <w:tc>
          <w:tcPr>
            <w:tcW w:w="993" w:type="dxa"/>
          </w:tcPr>
          <w:p w14:paraId="42D112C7"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C8" w14:textId="77777777" w:rsidR="000877F3" w:rsidRPr="000877F3" w:rsidRDefault="000877F3" w:rsidP="00973772">
            <w:pPr>
              <w:spacing w:before="60" w:after="60"/>
              <w:rPr>
                <w:rFonts w:ascii="Arial" w:hAnsi="Arial" w:cs="Arial"/>
                <w:sz w:val="20"/>
              </w:rPr>
            </w:pPr>
            <w:r w:rsidRPr="000877F3">
              <w:rPr>
                <w:rFonts w:ascii="Arial" w:hAnsi="Arial" w:cs="Arial"/>
                <w:sz w:val="20"/>
              </w:rPr>
              <w:t>Internal security breach analysis</w:t>
            </w:r>
          </w:p>
        </w:tc>
        <w:tc>
          <w:tcPr>
            <w:tcW w:w="2268" w:type="dxa"/>
          </w:tcPr>
          <w:p w14:paraId="42D112C9" w14:textId="77777777" w:rsidR="000877F3" w:rsidRPr="000877F3" w:rsidRDefault="000877F3" w:rsidP="00973772">
            <w:pPr>
              <w:spacing w:before="60" w:after="60"/>
              <w:rPr>
                <w:rFonts w:ascii="Arial" w:hAnsi="Arial" w:cs="Arial"/>
                <w:sz w:val="20"/>
              </w:rPr>
            </w:pPr>
            <w:r w:rsidRPr="000877F3">
              <w:rPr>
                <w:rFonts w:ascii="Arial" w:hAnsi="Arial" w:cs="Arial"/>
                <w:sz w:val="20"/>
              </w:rPr>
              <w:t>We use learnings from internal security breaches to strengthen our security programme.</w:t>
            </w:r>
          </w:p>
        </w:tc>
        <w:tc>
          <w:tcPr>
            <w:tcW w:w="3260" w:type="dxa"/>
          </w:tcPr>
          <w:p w14:paraId="42D112CA" w14:textId="77777777" w:rsidR="000877F3" w:rsidRPr="000877F3" w:rsidRDefault="000877F3" w:rsidP="00973772">
            <w:pPr>
              <w:spacing w:before="60" w:after="60"/>
              <w:rPr>
                <w:rFonts w:ascii="Arial" w:hAnsi="Arial" w:cs="Arial"/>
                <w:sz w:val="20"/>
              </w:rPr>
            </w:pPr>
            <w:r w:rsidRPr="000877F3">
              <w:rPr>
                <w:rFonts w:ascii="Arial" w:hAnsi="Arial" w:cs="Arial"/>
                <w:sz w:val="20"/>
              </w:rPr>
              <w:t>Roll-up analysis of any internal security breaches that occurred during the previous two quarters, to include instances of security policy / acceptable use violations.</w:t>
            </w:r>
          </w:p>
        </w:tc>
        <w:tc>
          <w:tcPr>
            <w:tcW w:w="1276" w:type="dxa"/>
          </w:tcPr>
          <w:p w14:paraId="42D112CB"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Pr>
          <w:p w14:paraId="42D112CC"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team</w:t>
            </w:r>
          </w:p>
        </w:tc>
        <w:tc>
          <w:tcPr>
            <w:tcW w:w="1276" w:type="dxa"/>
          </w:tcPr>
          <w:p w14:paraId="42D112CD" w14:textId="77777777" w:rsidR="000877F3" w:rsidRPr="000877F3" w:rsidRDefault="000877F3" w:rsidP="00973772">
            <w:pPr>
              <w:spacing w:before="60" w:after="60"/>
              <w:rPr>
                <w:rFonts w:ascii="Arial" w:hAnsi="Arial" w:cs="Arial"/>
                <w:sz w:val="20"/>
              </w:rPr>
            </w:pPr>
            <w:r w:rsidRPr="000877F3">
              <w:rPr>
                <w:rFonts w:ascii="Arial" w:hAnsi="Arial" w:cs="Arial"/>
                <w:sz w:val="20"/>
              </w:rPr>
              <w:t>Q2 and Q4 (Twice yearly)</w:t>
            </w:r>
          </w:p>
        </w:tc>
        <w:tc>
          <w:tcPr>
            <w:tcW w:w="2268" w:type="dxa"/>
          </w:tcPr>
          <w:p w14:paraId="42D112CE"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D8" w14:textId="77777777" w:rsidTr="000877F3">
        <w:trPr>
          <w:cantSplit/>
          <w:trHeight w:val="354"/>
        </w:trPr>
        <w:tc>
          <w:tcPr>
            <w:tcW w:w="993" w:type="dxa"/>
          </w:tcPr>
          <w:p w14:paraId="42D112D0" w14:textId="77777777" w:rsidR="000877F3" w:rsidRPr="000877F3" w:rsidRDefault="005C3A4D" w:rsidP="00973772">
            <w:pPr>
              <w:spacing w:before="60" w:after="60"/>
              <w:rPr>
                <w:rFonts w:ascii="Arial" w:hAnsi="Arial" w:cs="Arial"/>
                <w:sz w:val="20"/>
              </w:rPr>
            </w:pPr>
            <w:r>
              <w:rPr>
                <w:rFonts w:ascii="Arial" w:hAnsi="Arial" w:cs="Arial"/>
                <w:sz w:val="20"/>
              </w:rPr>
              <w:lastRenderedPageBreak/>
              <w:t>1</w:t>
            </w:r>
          </w:p>
        </w:tc>
        <w:tc>
          <w:tcPr>
            <w:tcW w:w="1559" w:type="dxa"/>
          </w:tcPr>
          <w:p w14:paraId="42D112D1" w14:textId="77777777" w:rsidR="000877F3" w:rsidRPr="000877F3" w:rsidRDefault="000877F3" w:rsidP="00973772">
            <w:pPr>
              <w:spacing w:before="60" w:after="60"/>
              <w:rPr>
                <w:rFonts w:ascii="Arial" w:hAnsi="Arial" w:cs="Arial"/>
                <w:sz w:val="20"/>
              </w:rPr>
            </w:pPr>
            <w:r w:rsidRPr="000877F3">
              <w:rPr>
                <w:rFonts w:ascii="Arial" w:hAnsi="Arial" w:cs="Arial"/>
                <w:sz w:val="20"/>
              </w:rPr>
              <w:t>System accreditation</w:t>
            </w:r>
          </w:p>
        </w:tc>
        <w:tc>
          <w:tcPr>
            <w:tcW w:w="2268" w:type="dxa"/>
          </w:tcPr>
          <w:p w14:paraId="42D112D2" w14:textId="77777777" w:rsidR="000877F3" w:rsidRPr="000877F3" w:rsidRDefault="000877F3" w:rsidP="00973772">
            <w:pPr>
              <w:spacing w:before="60" w:after="60"/>
              <w:rPr>
                <w:rFonts w:ascii="Arial" w:hAnsi="Arial" w:cs="Arial"/>
                <w:sz w:val="20"/>
              </w:rPr>
            </w:pPr>
            <w:r w:rsidRPr="000877F3">
              <w:rPr>
                <w:rFonts w:ascii="Arial" w:hAnsi="Arial" w:cs="Arial"/>
                <w:sz w:val="20"/>
              </w:rPr>
              <w:t>Systems are accredited.</w:t>
            </w:r>
          </w:p>
        </w:tc>
        <w:tc>
          <w:tcPr>
            <w:tcW w:w="3260" w:type="dxa"/>
          </w:tcPr>
          <w:p w14:paraId="42D112D3" w14:textId="77777777" w:rsidR="000877F3" w:rsidRPr="000877F3" w:rsidRDefault="000877F3" w:rsidP="00973772">
            <w:pPr>
              <w:spacing w:before="60" w:after="60"/>
              <w:rPr>
                <w:rFonts w:ascii="Arial" w:hAnsi="Arial" w:cs="Arial"/>
                <w:sz w:val="20"/>
              </w:rPr>
            </w:pPr>
            <w:r w:rsidRPr="000877F3">
              <w:rPr>
                <w:rFonts w:ascii="Arial" w:hAnsi="Arial" w:cs="Arial"/>
                <w:sz w:val="20"/>
              </w:rPr>
              <w:t>Systems are formally accredited and the residual risk accepted, following a robust certification process. (Cost estimate includes certification)</w:t>
            </w:r>
          </w:p>
        </w:tc>
        <w:tc>
          <w:tcPr>
            <w:tcW w:w="1276" w:type="dxa"/>
          </w:tcPr>
          <w:p w14:paraId="42D112D4" w14:textId="77777777" w:rsidR="000877F3" w:rsidRPr="000877F3" w:rsidRDefault="000877F3" w:rsidP="00973772">
            <w:pPr>
              <w:spacing w:before="60" w:after="60"/>
              <w:rPr>
                <w:rFonts w:ascii="Arial" w:hAnsi="Arial" w:cs="Arial"/>
                <w:sz w:val="20"/>
              </w:rPr>
            </w:pPr>
            <w:r w:rsidRPr="000877F3">
              <w:rPr>
                <w:rFonts w:ascii="Arial" w:hAnsi="Arial" w:cs="Arial"/>
                <w:sz w:val="20"/>
              </w:rPr>
              <w:t>Chief executive</w:t>
            </w:r>
          </w:p>
        </w:tc>
        <w:tc>
          <w:tcPr>
            <w:tcW w:w="1984" w:type="dxa"/>
          </w:tcPr>
          <w:p w14:paraId="42D112D5" w14:textId="77777777" w:rsidR="000877F3" w:rsidRPr="000877F3" w:rsidRDefault="000877F3" w:rsidP="00973772">
            <w:pPr>
              <w:spacing w:before="60" w:after="60"/>
              <w:rPr>
                <w:rFonts w:ascii="Arial" w:hAnsi="Arial" w:cs="Arial"/>
                <w:sz w:val="20"/>
              </w:rPr>
            </w:pPr>
            <w:r w:rsidRPr="000877F3">
              <w:rPr>
                <w:rFonts w:ascii="Arial" w:hAnsi="Arial" w:cs="Arial"/>
                <w:sz w:val="20"/>
              </w:rPr>
              <w:t>CISO</w:t>
            </w:r>
          </w:p>
        </w:tc>
        <w:tc>
          <w:tcPr>
            <w:tcW w:w="1276" w:type="dxa"/>
          </w:tcPr>
          <w:p w14:paraId="42D112D6" w14:textId="77777777" w:rsidR="000877F3" w:rsidRPr="000877F3" w:rsidRDefault="000877F3" w:rsidP="00973772">
            <w:pPr>
              <w:spacing w:before="60" w:after="60"/>
              <w:rPr>
                <w:rFonts w:ascii="Arial" w:hAnsi="Arial" w:cs="Arial"/>
                <w:sz w:val="20"/>
              </w:rPr>
            </w:pPr>
            <w:r w:rsidRPr="000877F3">
              <w:rPr>
                <w:rFonts w:ascii="Arial" w:hAnsi="Arial" w:cs="Arial"/>
                <w:sz w:val="20"/>
              </w:rPr>
              <w:t>Upon renewal of accreditation</w:t>
            </w:r>
          </w:p>
        </w:tc>
        <w:tc>
          <w:tcPr>
            <w:tcW w:w="2268" w:type="dxa"/>
          </w:tcPr>
          <w:p w14:paraId="42D112D7"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E1" w14:textId="77777777" w:rsidTr="000877F3">
        <w:trPr>
          <w:cantSplit/>
          <w:trHeight w:val="354"/>
        </w:trPr>
        <w:tc>
          <w:tcPr>
            <w:tcW w:w="993" w:type="dxa"/>
          </w:tcPr>
          <w:p w14:paraId="42D112D9" w14:textId="77777777" w:rsidR="000877F3" w:rsidRPr="000877F3" w:rsidRDefault="005C3A4D" w:rsidP="00973772">
            <w:pPr>
              <w:spacing w:before="60" w:after="60"/>
              <w:rPr>
                <w:rFonts w:ascii="Arial" w:hAnsi="Arial" w:cs="Arial"/>
                <w:sz w:val="20"/>
              </w:rPr>
            </w:pPr>
            <w:r>
              <w:rPr>
                <w:rFonts w:ascii="Arial" w:hAnsi="Arial" w:cs="Arial"/>
                <w:sz w:val="20"/>
              </w:rPr>
              <w:t>1</w:t>
            </w:r>
          </w:p>
        </w:tc>
        <w:tc>
          <w:tcPr>
            <w:tcW w:w="1559" w:type="dxa"/>
          </w:tcPr>
          <w:p w14:paraId="42D112DA" w14:textId="77777777" w:rsidR="000877F3" w:rsidRPr="000877F3" w:rsidRDefault="000877F3" w:rsidP="00973772">
            <w:pPr>
              <w:spacing w:before="60" w:after="60"/>
              <w:rPr>
                <w:rFonts w:ascii="Arial" w:hAnsi="Arial" w:cs="Arial"/>
                <w:sz w:val="20"/>
              </w:rPr>
            </w:pPr>
            <w:r w:rsidRPr="000877F3">
              <w:rPr>
                <w:rFonts w:ascii="Arial" w:hAnsi="Arial" w:cs="Arial"/>
                <w:sz w:val="20"/>
              </w:rPr>
              <w:t>Accreditation status reporting</w:t>
            </w:r>
          </w:p>
        </w:tc>
        <w:tc>
          <w:tcPr>
            <w:tcW w:w="2268" w:type="dxa"/>
          </w:tcPr>
          <w:p w14:paraId="42D112DB" w14:textId="77777777" w:rsidR="000877F3" w:rsidRPr="000877F3" w:rsidRDefault="000877F3" w:rsidP="00973772">
            <w:pPr>
              <w:spacing w:before="60" w:after="60"/>
              <w:rPr>
                <w:rFonts w:ascii="Arial" w:hAnsi="Arial" w:cs="Arial"/>
                <w:sz w:val="20"/>
              </w:rPr>
            </w:pPr>
            <w:r w:rsidRPr="000877F3">
              <w:rPr>
                <w:rFonts w:ascii="Arial" w:hAnsi="Arial" w:cs="Arial"/>
                <w:sz w:val="20"/>
              </w:rPr>
              <w:t>Systems are accredited.</w:t>
            </w:r>
          </w:p>
        </w:tc>
        <w:tc>
          <w:tcPr>
            <w:tcW w:w="3260" w:type="dxa"/>
          </w:tcPr>
          <w:p w14:paraId="42D112DC" w14:textId="77777777" w:rsidR="000877F3" w:rsidRPr="000877F3" w:rsidRDefault="000877F3" w:rsidP="00223616">
            <w:pPr>
              <w:spacing w:before="60" w:after="60"/>
              <w:rPr>
                <w:rFonts w:ascii="Arial" w:hAnsi="Arial" w:cs="Arial"/>
                <w:sz w:val="20"/>
              </w:rPr>
            </w:pPr>
            <w:r w:rsidRPr="000877F3">
              <w:rPr>
                <w:rFonts w:ascii="Arial" w:hAnsi="Arial" w:cs="Arial"/>
                <w:sz w:val="20"/>
              </w:rPr>
              <w:t>Monthly updates from CISO to CIO on the certification and accreditation status of systems.</w:t>
            </w:r>
          </w:p>
        </w:tc>
        <w:tc>
          <w:tcPr>
            <w:tcW w:w="1276" w:type="dxa"/>
          </w:tcPr>
          <w:p w14:paraId="42D112DD"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984" w:type="dxa"/>
          </w:tcPr>
          <w:p w14:paraId="42D112DE" w14:textId="77777777" w:rsidR="000877F3" w:rsidRPr="000877F3" w:rsidRDefault="000877F3" w:rsidP="00973772">
            <w:pPr>
              <w:spacing w:before="60" w:after="60"/>
              <w:rPr>
                <w:rFonts w:ascii="Arial" w:hAnsi="Arial" w:cs="Arial"/>
                <w:sz w:val="20"/>
              </w:rPr>
            </w:pPr>
            <w:r w:rsidRPr="000877F3">
              <w:rPr>
                <w:rFonts w:ascii="Arial" w:hAnsi="Arial" w:cs="Arial"/>
                <w:sz w:val="20"/>
              </w:rPr>
              <w:t>CISO</w:t>
            </w:r>
          </w:p>
        </w:tc>
        <w:tc>
          <w:tcPr>
            <w:tcW w:w="1276" w:type="dxa"/>
          </w:tcPr>
          <w:p w14:paraId="42D112DF"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2E0"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2EB" w14:textId="77777777" w:rsidTr="000877F3">
        <w:trPr>
          <w:cantSplit/>
          <w:trHeight w:val="354"/>
        </w:trPr>
        <w:tc>
          <w:tcPr>
            <w:tcW w:w="993" w:type="dxa"/>
          </w:tcPr>
          <w:p w14:paraId="42D112E2" w14:textId="77777777" w:rsidR="000877F3" w:rsidRPr="000877F3" w:rsidRDefault="005C3A4D" w:rsidP="00973772">
            <w:pPr>
              <w:spacing w:before="60" w:after="60"/>
              <w:rPr>
                <w:rFonts w:ascii="Arial" w:hAnsi="Arial" w:cs="Arial"/>
                <w:sz w:val="20"/>
              </w:rPr>
            </w:pPr>
            <w:r>
              <w:rPr>
                <w:rFonts w:ascii="Arial" w:hAnsi="Arial" w:cs="Arial"/>
                <w:sz w:val="20"/>
              </w:rPr>
              <w:t>2</w:t>
            </w:r>
          </w:p>
        </w:tc>
        <w:tc>
          <w:tcPr>
            <w:tcW w:w="1559" w:type="dxa"/>
          </w:tcPr>
          <w:p w14:paraId="42D112E3" w14:textId="77777777" w:rsidR="000877F3" w:rsidRPr="000877F3" w:rsidRDefault="000877F3" w:rsidP="00973772">
            <w:pPr>
              <w:spacing w:before="60" w:after="60"/>
              <w:rPr>
                <w:rFonts w:ascii="Arial" w:hAnsi="Arial" w:cs="Arial"/>
                <w:sz w:val="20"/>
              </w:rPr>
            </w:pPr>
            <w:r w:rsidRPr="000877F3">
              <w:rPr>
                <w:rFonts w:ascii="Arial" w:hAnsi="Arial" w:cs="Arial"/>
                <w:sz w:val="20"/>
              </w:rPr>
              <w:t>Application portfolio analysis</w:t>
            </w:r>
          </w:p>
        </w:tc>
        <w:tc>
          <w:tcPr>
            <w:tcW w:w="2268" w:type="dxa"/>
          </w:tcPr>
          <w:p w14:paraId="42D112E4" w14:textId="77777777" w:rsidR="000877F3" w:rsidRPr="000877F3" w:rsidRDefault="000877F3" w:rsidP="00973772">
            <w:pPr>
              <w:spacing w:before="60" w:after="60"/>
              <w:rPr>
                <w:rFonts w:ascii="Arial" w:hAnsi="Arial" w:cs="Arial"/>
                <w:sz w:val="20"/>
              </w:rPr>
            </w:pPr>
            <w:r w:rsidRPr="000877F3">
              <w:rPr>
                <w:rFonts w:ascii="Arial" w:hAnsi="Arial" w:cs="Arial"/>
                <w:sz w:val="20"/>
              </w:rPr>
              <w:t>We know where our systems are providing value and where they are not.</w:t>
            </w:r>
          </w:p>
          <w:p w14:paraId="42D112E5" w14:textId="77777777" w:rsidR="000877F3" w:rsidRPr="000877F3" w:rsidRDefault="000877F3" w:rsidP="00973772">
            <w:pPr>
              <w:spacing w:before="60" w:after="60"/>
              <w:rPr>
                <w:rFonts w:ascii="Arial" w:hAnsi="Arial" w:cs="Arial"/>
                <w:sz w:val="20"/>
              </w:rPr>
            </w:pPr>
            <w:r w:rsidRPr="000877F3">
              <w:rPr>
                <w:rFonts w:ascii="Arial" w:hAnsi="Arial" w:cs="Arial"/>
                <w:sz w:val="20"/>
              </w:rPr>
              <w:t>We know what options are available in the market.</w:t>
            </w:r>
          </w:p>
        </w:tc>
        <w:tc>
          <w:tcPr>
            <w:tcW w:w="3260" w:type="dxa"/>
          </w:tcPr>
          <w:p w14:paraId="42D112E6"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Complete the GCIO Application Portfolio Management (APM) survey, which will give insights into our application portfolio, including risks and opportunities to increase value.  </w:t>
            </w:r>
          </w:p>
        </w:tc>
        <w:tc>
          <w:tcPr>
            <w:tcW w:w="1276" w:type="dxa"/>
          </w:tcPr>
          <w:p w14:paraId="42D112E7" w14:textId="77777777" w:rsidR="000877F3" w:rsidRPr="000877F3" w:rsidRDefault="000877F3" w:rsidP="00973772">
            <w:pPr>
              <w:spacing w:before="60" w:after="60"/>
              <w:rPr>
                <w:rFonts w:ascii="Arial" w:hAnsi="Arial" w:cs="Arial"/>
                <w:sz w:val="20"/>
              </w:rPr>
            </w:pPr>
            <w:r w:rsidRPr="000877F3">
              <w:rPr>
                <w:rFonts w:ascii="Arial" w:hAnsi="Arial" w:cs="Arial"/>
                <w:sz w:val="20"/>
              </w:rPr>
              <w:t>CIO / GCIO</w:t>
            </w:r>
          </w:p>
        </w:tc>
        <w:tc>
          <w:tcPr>
            <w:tcW w:w="1984" w:type="dxa"/>
          </w:tcPr>
          <w:p w14:paraId="42D112E8"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276" w:type="dxa"/>
          </w:tcPr>
          <w:p w14:paraId="42D112E9" w14:textId="77777777" w:rsidR="000877F3" w:rsidRPr="000877F3" w:rsidRDefault="000877F3" w:rsidP="00973772">
            <w:pPr>
              <w:spacing w:before="60" w:after="60"/>
              <w:rPr>
                <w:rFonts w:ascii="Arial" w:hAnsi="Arial" w:cs="Arial"/>
                <w:sz w:val="20"/>
              </w:rPr>
            </w:pPr>
            <w:r w:rsidRPr="000877F3">
              <w:rPr>
                <w:rFonts w:ascii="Arial" w:hAnsi="Arial" w:cs="Arial"/>
                <w:sz w:val="20"/>
              </w:rPr>
              <w:t>Q2 (One off, but other related assurance activities will follow)</w:t>
            </w:r>
          </w:p>
        </w:tc>
        <w:tc>
          <w:tcPr>
            <w:tcW w:w="2268" w:type="dxa"/>
          </w:tcPr>
          <w:p w14:paraId="42D112EA"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Our ICT services could be providing greater value.</w:t>
            </w:r>
          </w:p>
        </w:tc>
      </w:tr>
      <w:tr w:rsidR="000877F3" w:rsidRPr="000877F3" w14:paraId="42D112F4" w14:textId="77777777" w:rsidTr="000877F3">
        <w:trPr>
          <w:cantSplit/>
          <w:trHeight w:val="354"/>
        </w:trPr>
        <w:tc>
          <w:tcPr>
            <w:tcW w:w="993" w:type="dxa"/>
          </w:tcPr>
          <w:p w14:paraId="42D112EC" w14:textId="77777777" w:rsidR="000877F3" w:rsidRPr="000877F3" w:rsidRDefault="005C3A4D" w:rsidP="00973772">
            <w:pPr>
              <w:spacing w:before="60" w:after="60"/>
              <w:rPr>
                <w:rFonts w:ascii="Arial" w:hAnsi="Arial" w:cs="Arial"/>
                <w:sz w:val="20"/>
              </w:rPr>
            </w:pPr>
            <w:r>
              <w:rPr>
                <w:rFonts w:ascii="Arial" w:hAnsi="Arial" w:cs="Arial"/>
                <w:sz w:val="20"/>
              </w:rPr>
              <w:t>2</w:t>
            </w:r>
          </w:p>
        </w:tc>
        <w:tc>
          <w:tcPr>
            <w:tcW w:w="1559" w:type="dxa"/>
          </w:tcPr>
          <w:p w14:paraId="42D112ED" w14:textId="77777777" w:rsidR="000877F3" w:rsidRPr="000877F3" w:rsidRDefault="000877F3" w:rsidP="00973772">
            <w:pPr>
              <w:spacing w:before="60" w:after="60"/>
              <w:rPr>
                <w:rFonts w:ascii="Arial" w:hAnsi="Arial" w:cs="Arial"/>
                <w:sz w:val="20"/>
              </w:rPr>
            </w:pPr>
            <w:r w:rsidRPr="000877F3">
              <w:rPr>
                <w:rFonts w:ascii="Arial" w:hAnsi="Arial" w:cs="Arial"/>
                <w:sz w:val="20"/>
              </w:rPr>
              <w:t>Ageing systems report</w:t>
            </w:r>
          </w:p>
        </w:tc>
        <w:tc>
          <w:tcPr>
            <w:tcW w:w="2268" w:type="dxa"/>
          </w:tcPr>
          <w:p w14:paraId="42D112EE" w14:textId="77777777" w:rsidR="000877F3" w:rsidRPr="000877F3" w:rsidRDefault="000877F3" w:rsidP="00973772">
            <w:pPr>
              <w:spacing w:before="60" w:after="60"/>
              <w:rPr>
                <w:rFonts w:ascii="Arial" w:hAnsi="Arial" w:cs="Arial"/>
                <w:sz w:val="20"/>
              </w:rPr>
            </w:pPr>
            <w:r w:rsidRPr="000877F3">
              <w:rPr>
                <w:rFonts w:ascii="Arial" w:hAnsi="Arial" w:cs="Arial"/>
                <w:sz w:val="20"/>
              </w:rPr>
              <w:t>Software that is no longer supported and outdated infrastructure is replaced.</w:t>
            </w:r>
          </w:p>
        </w:tc>
        <w:tc>
          <w:tcPr>
            <w:tcW w:w="3260" w:type="dxa"/>
          </w:tcPr>
          <w:p w14:paraId="42D112EF" w14:textId="77777777" w:rsidR="000877F3" w:rsidRPr="000877F3" w:rsidRDefault="000877F3" w:rsidP="00973772">
            <w:pPr>
              <w:spacing w:before="60" w:after="60"/>
              <w:rPr>
                <w:rFonts w:ascii="Arial" w:hAnsi="Arial" w:cs="Arial"/>
                <w:sz w:val="20"/>
              </w:rPr>
            </w:pPr>
            <w:r w:rsidRPr="000877F3">
              <w:rPr>
                <w:rFonts w:ascii="Arial" w:hAnsi="Arial" w:cs="Arial"/>
                <w:sz w:val="20"/>
              </w:rPr>
              <w:t>Quarterly tracking of outdated software and infrastructure to give visibility on status of systems.  Report to the CIO.</w:t>
            </w:r>
          </w:p>
        </w:tc>
        <w:tc>
          <w:tcPr>
            <w:tcW w:w="1276" w:type="dxa"/>
          </w:tcPr>
          <w:p w14:paraId="42D112F0"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984" w:type="dxa"/>
          </w:tcPr>
          <w:p w14:paraId="42D112F1" w14:textId="77777777" w:rsidR="000877F3" w:rsidRPr="000877F3" w:rsidRDefault="000877F3" w:rsidP="00973772">
            <w:pPr>
              <w:spacing w:before="60" w:after="60"/>
              <w:rPr>
                <w:rFonts w:ascii="Arial" w:hAnsi="Arial" w:cs="Arial"/>
                <w:sz w:val="20"/>
              </w:rPr>
            </w:pPr>
            <w:r w:rsidRPr="000877F3">
              <w:rPr>
                <w:rFonts w:ascii="Arial" w:hAnsi="Arial" w:cs="Arial"/>
                <w:sz w:val="20"/>
              </w:rPr>
              <w:t>ICT Operations Manager</w:t>
            </w:r>
          </w:p>
        </w:tc>
        <w:tc>
          <w:tcPr>
            <w:tcW w:w="1276" w:type="dxa"/>
          </w:tcPr>
          <w:p w14:paraId="42D112F2" w14:textId="77777777" w:rsidR="000877F3" w:rsidRPr="000877F3" w:rsidRDefault="000877F3" w:rsidP="00973772">
            <w:pPr>
              <w:spacing w:before="60" w:after="60"/>
              <w:rPr>
                <w:rFonts w:ascii="Arial" w:hAnsi="Arial" w:cs="Arial"/>
                <w:sz w:val="20"/>
              </w:rPr>
            </w:pPr>
            <w:r w:rsidRPr="000877F3">
              <w:rPr>
                <w:rFonts w:ascii="Arial" w:hAnsi="Arial" w:cs="Arial"/>
                <w:sz w:val="20"/>
              </w:rPr>
              <w:t>Quarterly</w:t>
            </w:r>
          </w:p>
        </w:tc>
        <w:tc>
          <w:tcPr>
            <w:tcW w:w="2268" w:type="dxa"/>
          </w:tcPr>
          <w:p w14:paraId="42D112F3"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Our ICT services could be providing greater value.</w:t>
            </w:r>
          </w:p>
        </w:tc>
      </w:tr>
      <w:tr w:rsidR="000877F3" w:rsidRPr="000877F3" w14:paraId="42D112FD" w14:textId="77777777" w:rsidTr="000877F3">
        <w:trPr>
          <w:cantSplit/>
          <w:trHeight w:val="354"/>
        </w:trPr>
        <w:tc>
          <w:tcPr>
            <w:tcW w:w="993" w:type="dxa"/>
          </w:tcPr>
          <w:p w14:paraId="42D112F5" w14:textId="77777777" w:rsidR="000877F3" w:rsidRPr="000877F3" w:rsidRDefault="005C3A4D" w:rsidP="00973772">
            <w:pPr>
              <w:spacing w:before="60" w:after="60"/>
              <w:rPr>
                <w:rFonts w:ascii="Arial" w:hAnsi="Arial" w:cs="Arial"/>
                <w:sz w:val="20"/>
              </w:rPr>
            </w:pPr>
            <w:r>
              <w:rPr>
                <w:rFonts w:ascii="Arial" w:hAnsi="Arial" w:cs="Arial"/>
                <w:sz w:val="20"/>
              </w:rPr>
              <w:t>2,4</w:t>
            </w:r>
          </w:p>
        </w:tc>
        <w:tc>
          <w:tcPr>
            <w:tcW w:w="1559" w:type="dxa"/>
          </w:tcPr>
          <w:p w14:paraId="42D112F6" w14:textId="77777777" w:rsidR="000877F3" w:rsidRPr="000877F3" w:rsidRDefault="000877F3" w:rsidP="00973772">
            <w:pPr>
              <w:spacing w:before="60" w:after="60"/>
              <w:rPr>
                <w:rFonts w:ascii="Arial" w:hAnsi="Arial" w:cs="Arial"/>
                <w:sz w:val="20"/>
              </w:rPr>
            </w:pPr>
            <w:r w:rsidRPr="000877F3">
              <w:rPr>
                <w:rFonts w:ascii="Arial" w:hAnsi="Arial" w:cs="Arial"/>
                <w:sz w:val="20"/>
              </w:rPr>
              <w:t>Infrastructure status and strategy report.</w:t>
            </w:r>
          </w:p>
        </w:tc>
        <w:tc>
          <w:tcPr>
            <w:tcW w:w="2268" w:type="dxa"/>
          </w:tcPr>
          <w:p w14:paraId="42D112F7" w14:textId="77777777" w:rsidR="000877F3" w:rsidRPr="000877F3" w:rsidRDefault="000877F3" w:rsidP="00973772">
            <w:pPr>
              <w:spacing w:before="60" w:after="60"/>
              <w:rPr>
                <w:rFonts w:ascii="Arial" w:hAnsi="Arial" w:cs="Arial"/>
                <w:sz w:val="20"/>
              </w:rPr>
            </w:pPr>
            <w:r w:rsidRPr="000877F3">
              <w:rPr>
                <w:rFonts w:ascii="Arial" w:hAnsi="Arial" w:cs="Arial"/>
                <w:sz w:val="20"/>
              </w:rPr>
              <w:t>Infrastructure is well managed to ensure it is providing business value.</w:t>
            </w:r>
          </w:p>
        </w:tc>
        <w:tc>
          <w:tcPr>
            <w:tcW w:w="3260" w:type="dxa"/>
          </w:tcPr>
          <w:p w14:paraId="42D112F8" w14:textId="77777777" w:rsidR="000877F3" w:rsidRPr="000877F3" w:rsidRDefault="000877F3" w:rsidP="00973772">
            <w:pPr>
              <w:spacing w:before="60" w:after="60"/>
              <w:rPr>
                <w:rFonts w:ascii="Arial" w:hAnsi="Arial" w:cs="Arial"/>
                <w:sz w:val="20"/>
              </w:rPr>
            </w:pPr>
            <w:r w:rsidRPr="000877F3">
              <w:rPr>
                <w:rFonts w:ascii="Arial" w:hAnsi="Arial" w:cs="Arial"/>
                <w:sz w:val="20"/>
              </w:rPr>
              <w:t>Current and target state of infrastructure is reported and linked to current business strategy /objectives.  Report to the CIO.</w:t>
            </w:r>
          </w:p>
        </w:tc>
        <w:tc>
          <w:tcPr>
            <w:tcW w:w="1276" w:type="dxa"/>
          </w:tcPr>
          <w:p w14:paraId="42D112F9"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984" w:type="dxa"/>
          </w:tcPr>
          <w:p w14:paraId="42D112FA" w14:textId="77777777" w:rsidR="000877F3" w:rsidRPr="000877F3" w:rsidRDefault="000877F3" w:rsidP="00973772">
            <w:pPr>
              <w:spacing w:before="60" w:after="60"/>
              <w:rPr>
                <w:rFonts w:ascii="Arial" w:hAnsi="Arial" w:cs="Arial"/>
                <w:sz w:val="20"/>
              </w:rPr>
            </w:pPr>
            <w:r w:rsidRPr="000877F3">
              <w:rPr>
                <w:rFonts w:ascii="Arial" w:hAnsi="Arial" w:cs="Arial"/>
                <w:sz w:val="20"/>
              </w:rPr>
              <w:t>Infrastructure Manager</w:t>
            </w:r>
          </w:p>
        </w:tc>
        <w:tc>
          <w:tcPr>
            <w:tcW w:w="1276" w:type="dxa"/>
          </w:tcPr>
          <w:p w14:paraId="42D112FB" w14:textId="77777777" w:rsidR="000877F3" w:rsidRPr="000877F3" w:rsidRDefault="000877F3" w:rsidP="00973772">
            <w:pPr>
              <w:spacing w:before="60" w:after="60"/>
              <w:rPr>
                <w:rFonts w:ascii="Arial" w:hAnsi="Arial" w:cs="Arial"/>
                <w:sz w:val="20"/>
              </w:rPr>
            </w:pPr>
            <w:r w:rsidRPr="000877F3">
              <w:rPr>
                <w:rFonts w:ascii="Arial" w:hAnsi="Arial" w:cs="Arial"/>
                <w:sz w:val="20"/>
              </w:rPr>
              <w:t>Q1 (Annual)</w:t>
            </w:r>
          </w:p>
        </w:tc>
        <w:tc>
          <w:tcPr>
            <w:tcW w:w="2268" w:type="dxa"/>
          </w:tcPr>
          <w:p w14:paraId="42D112FC" w14:textId="77777777" w:rsidR="000877F3" w:rsidRPr="000877F3" w:rsidRDefault="000877F3" w:rsidP="00973772">
            <w:pPr>
              <w:spacing w:before="60" w:after="60"/>
              <w:rPr>
                <w:rFonts w:ascii="Arial" w:hAnsi="Arial" w:cs="Arial"/>
                <w:sz w:val="20"/>
              </w:rPr>
            </w:pPr>
            <w:r w:rsidRPr="000877F3">
              <w:rPr>
                <w:rFonts w:ascii="Arial" w:hAnsi="Arial" w:cs="Arial"/>
                <w:color w:val="C00000"/>
                <w:sz w:val="20"/>
              </w:rPr>
              <w:t>Our ICT services could be providing greater value.</w:t>
            </w:r>
          </w:p>
        </w:tc>
      </w:tr>
      <w:tr w:rsidR="000877F3" w:rsidRPr="000877F3" w14:paraId="42D11306" w14:textId="77777777" w:rsidTr="000877F3">
        <w:trPr>
          <w:cantSplit/>
          <w:trHeight w:val="354"/>
        </w:trPr>
        <w:tc>
          <w:tcPr>
            <w:tcW w:w="993" w:type="dxa"/>
          </w:tcPr>
          <w:p w14:paraId="42D112FE" w14:textId="77777777" w:rsidR="000877F3" w:rsidRPr="000877F3" w:rsidRDefault="005C3A4D" w:rsidP="00973772">
            <w:pPr>
              <w:spacing w:before="60" w:after="60"/>
              <w:rPr>
                <w:rFonts w:ascii="Arial" w:hAnsi="Arial" w:cs="Arial"/>
                <w:sz w:val="20"/>
              </w:rPr>
            </w:pPr>
            <w:r>
              <w:rPr>
                <w:rFonts w:ascii="Arial" w:hAnsi="Arial" w:cs="Arial"/>
                <w:sz w:val="20"/>
              </w:rPr>
              <w:t>2,4</w:t>
            </w:r>
          </w:p>
        </w:tc>
        <w:tc>
          <w:tcPr>
            <w:tcW w:w="1559" w:type="dxa"/>
          </w:tcPr>
          <w:p w14:paraId="42D112FF" w14:textId="77777777" w:rsidR="000877F3" w:rsidRPr="000877F3" w:rsidRDefault="00BC4F73" w:rsidP="00973772">
            <w:pPr>
              <w:spacing w:before="60" w:after="60"/>
              <w:rPr>
                <w:rFonts w:ascii="Arial" w:hAnsi="Arial" w:cs="Arial"/>
                <w:sz w:val="20"/>
              </w:rPr>
            </w:pPr>
            <w:r>
              <w:rPr>
                <w:rFonts w:ascii="Arial" w:hAnsi="Arial" w:cs="Arial"/>
                <w:sz w:val="20"/>
              </w:rPr>
              <w:t>Network monitoring summary</w:t>
            </w:r>
          </w:p>
        </w:tc>
        <w:tc>
          <w:tcPr>
            <w:tcW w:w="2268" w:type="dxa"/>
          </w:tcPr>
          <w:p w14:paraId="42D11300" w14:textId="77777777" w:rsidR="000877F3" w:rsidRPr="000877F3" w:rsidRDefault="000877F3" w:rsidP="00973772">
            <w:pPr>
              <w:spacing w:before="60" w:after="60"/>
              <w:rPr>
                <w:rFonts w:ascii="Arial" w:hAnsi="Arial" w:cs="Arial"/>
                <w:sz w:val="20"/>
              </w:rPr>
            </w:pPr>
            <w:r w:rsidRPr="000877F3">
              <w:rPr>
                <w:rFonts w:ascii="Arial" w:hAnsi="Arial" w:cs="Arial"/>
                <w:sz w:val="20"/>
              </w:rPr>
              <w:t>The network is well managed and meets business needs.</w:t>
            </w:r>
          </w:p>
        </w:tc>
        <w:tc>
          <w:tcPr>
            <w:tcW w:w="3260" w:type="dxa"/>
          </w:tcPr>
          <w:p w14:paraId="42D11301" w14:textId="77777777" w:rsidR="000877F3" w:rsidRPr="000877F3" w:rsidRDefault="000877F3" w:rsidP="00973772">
            <w:pPr>
              <w:spacing w:before="60" w:after="60"/>
              <w:rPr>
                <w:rFonts w:ascii="Arial" w:hAnsi="Arial" w:cs="Arial"/>
                <w:sz w:val="20"/>
              </w:rPr>
            </w:pPr>
            <w:r w:rsidRPr="000877F3">
              <w:rPr>
                <w:rFonts w:ascii="Arial" w:hAnsi="Arial" w:cs="Arial"/>
                <w:sz w:val="20"/>
              </w:rPr>
              <w:t>Performance reporting to CIO with commentary on linkage to changing business requirements.</w:t>
            </w:r>
          </w:p>
        </w:tc>
        <w:tc>
          <w:tcPr>
            <w:tcW w:w="1276" w:type="dxa"/>
          </w:tcPr>
          <w:p w14:paraId="42D11302"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984" w:type="dxa"/>
          </w:tcPr>
          <w:p w14:paraId="42D11303" w14:textId="77777777" w:rsidR="000877F3" w:rsidRPr="000877F3" w:rsidRDefault="000877F3" w:rsidP="00973772">
            <w:pPr>
              <w:spacing w:before="60" w:after="60"/>
              <w:rPr>
                <w:rFonts w:ascii="Arial" w:hAnsi="Arial" w:cs="Arial"/>
                <w:sz w:val="20"/>
              </w:rPr>
            </w:pPr>
            <w:r w:rsidRPr="000877F3">
              <w:rPr>
                <w:rFonts w:ascii="Arial" w:hAnsi="Arial" w:cs="Arial"/>
                <w:sz w:val="20"/>
              </w:rPr>
              <w:t>Network Administrator</w:t>
            </w:r>
          </w:p>
        </w:tc>
        <w:tc>
          <w:tcPr>
            <w:tcW w:w="1276" w:type="dxa"/>
          </w:tcPr>
          <w:p w14:paraId="42D11304"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305" w14:textId="77777777" w:rsidR="000877F3" w:rsidRPr="000877F3" w:rsidRDefault="000877F3" w:rsidP="00973772">
            <w:pPr>
              <w:spacing w:before="60" w:after="60"/>
              <w:rPr>
                <w:rFonts w:ascii="Arial" w:hAnsi="Arial" w:cs="Arial"/>
                <w:sz w:val="20"/>
              </w:rPr>
            </w:pPr>
            <w:r w:rsidRPr="000877F3">
              <w:rPr>
                <w:rFonts w:ascii="Arial" w:hAnsi="Arial" w:cs="Arial"/>
                <w:color w:val="E36C0A" w:themeColor="accent6" w:themeShade="BF"/>
                <w:sz w:val="20"/>
              </w:rPr>
              <w:t>ICT systems may not provide sufficient storage and performance.</w:t>
            </w:r>
          </w:p>
        </w:tc>
      </w:tr>
      <w:tr w:rsidR="000877F3" w:rsidRPr="000877F3" w14:paraId="42D11315" w14:textId="77777777" w:rsidTr="000877F3">
        <w:trPr>
          <w:cantSplit/>
          <w:trHeight w:val="354"/>
        </w:trPr>
        <w:tc>
          <w:tcPr>
            <w:tcW w:w="993" w:type="dxa"/>
          </w:tcPr>
          <w:p w14:paraId="42D11307" w14:textId="77777777" w:rsidR="000877F3" w:rsidRPr="000877F3" w:rsidRDefault="005C3A4D" w:rsidP="00973772">
            <w:pPr>
              <w:spacing w:before="60" w:after="60"/>
              <w:rPr>
                <w:rFonts w:ascii="Arial" w:hAnsi="Arial" w:cs="Arial"/>
                <w:sz w:val="20"/>
              </w:rPr>
            </w:pPr>
            <w:r>
              <w:rPr>
                <w:rFonts w:ascii="Arial" w:hAnsi="Arial" w:cs="Arial"/>
                <w:sz w:val="20"/>
              </w:rPr>
              <w:lastRenderedPageBreak/>
              <w:t>2,4</w:t>
            </w:r>
          </w:p>
        </w:tc>
        <w:tc>
          <w:tcPr>
            <w:tcW w:w="1559" w:type="dxa"/>
          </w:tcPr>
          <w:p w14:paraId="42D11308" w14:textId="77777777" w:rsidR="000877F3" w:rsidRPr="000877F3" w:rsidRDefault="000877F3" w:rsidP="00973772">
            <w:pPr>
              <w:spacing w:before="60" w:after="60"/>
              <w:rPr>
                <w:rFonts w:ascii="Arial" w:hAnsi="Arial" w:cs="Arial"/>
                <w:sz w:val="20"/>
              </w:rPr>
            </w:pPr>
            <w:r w:rsidRPr="000877F3">
              <w:rPr>
                <w:rFonts w:ascii="Arial" w:hAnsi="Arial" w:cs="Arial"/>
                <w:sz w:val="20"/>
              </w:rPr>
              <w:t>User survey</w:t>
            </w:r>
          </w:p>
        </w:tc>
        <w:tc>
          <w:tcPr>
            <w:tcW w:w="2268" w:type="dxa"/>
          </w:tcPr>
          <w:p w14:paraId="42D11309" w14:textId="77777777" w:rsidR="000877F3" w:rsidRPr="000877F3" w:rsidRDefault="000877F3" w:rsidP="00973772">
            <w:pPr>
              <w:spacing w:before="60" w:after="60"/>
              <w:rPr>
                <w:rFonts w:ascii="Arial" w:hAnsi="Arial" w:cs="Arial"/>
                <w:sz w:val="20"/>
              </w:rPr>
            </w:pPr>
            <w:r w:rsidRPr="000877F3">
              <w:rPr>
                <w:rFonts w:ascii="Arial" w:hAnsi="Arial" w:cs="Arial"/>
                <w:sz w:val="20"/>
              </w:rPr>
              <w:t>The network is well managed and meets business needs.</w:t>
            </w:r>
          </w:p>
          <w:p w14:paraId="42D1130A" w14:textId="77777777" w:rsidR="000877F3" w:rsidRPr="000877F3" w:rsidRDefault="000877F3" w:rsidP="00973772">
            <w:pPr>
              <w:spacing w:before="60" w:after="60"/>
              <w:rPr>
                <w:rFonts w:ascii="Arial" w:hAnsi="Arial" w:cs="Arial"/>
                <w:sz w:val="20"/>
              </w:rPr>
            </w:pPr>
          </w:p>
          <w:p w14:paraId="42D1130B" w14:textId="77777777" w:rsidR="000877F3" w:rsidRPr="000877F3" w:rsidRDefault="000877F3" w:rsidP="00973772">
            <w:pPr>
              <w:spacing w:before="60" w:after="60"/>
              <w:rPr>
                <w:rFonts w:ascii="Arial" w:hAnsi="Arial" w:cs="Arial"/>
                <w:sz w:val="20"/>
              </w:rPr>
            </w:pPr>
            <w:r w:rsidRPr="000877F3">
              <w:rPr>
                <w:rFonts w:ascii="Arial" w:hAnsi="Arial" w:cs="Arial"/>
                <w:sz w:val="20"/>
              </w:rPr>
              <w:t>We track and follow up on incidents related to storage and performance.</w:t>
            </w:r>
          </w:p>
          <w:p w14:paraId="42D1130C" w14:textId="77777777" w:rsidR="000877F3" w:rsidRPr="000877F3" w:rsidRDefault="000877F3" w:rsidP="00973772">
            <w:pPr>
              <w:spacing w:before="60" w:after="60"/>
              <w:rPr>
                <w:rFonts w:ascii="Arial" w:hAnsi="Arial" w:cs="Arial"/>
                <w:sz w:val="20"/>
              </w:rPr>
            </w:pPr>
          </w:p>
          <w:p w14:paraId="42D1130D" w14:textId="77777777" w:rsidR="000877F3" w:rsidRPr="000877F3" w:rsidRDefault="000877F3" w:rsidP="00973772">
            <w:pPr>
              <w:spacing w:before="60" w:after="60"/>
              <w:rPr>
                <w:rFonts w:ascii="Arial" w:hAnsi="Arial" w:cs="Arial"/>
                <w:sz w:val="20"/>
              </w:rPr>
            </w:pPr>
            <w:r w:rsidRPr="000877F3">
              <w:rPr>
                <w:rFonts w:ascii="Arial" w:hAnsi="Arial" w:cs="Arial"/>
                <w:sz w:val="20"/>
              </w:rPr>
              <w:t>Other objectives</w:t>
            </w:r>
          </w:p>
        </w:tc>
        <w:tc>
          <w:tcPr>
            <w:tcW w:w="3260" w:type="dxa"/>
          </w:tcPr>
          <w:p w14:paraId="42D1130E"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Users complete a survey on a number of areas such as network latency, download speeds, application crashes.  Users are asked to identify how IT applications and infrastructure can better help them achieve their goals.  </w:t>
            </w:r>
          </w:p>
        </w:tc>
        <w:tc>
          <w:tcPr>
            <w:tcW w:w="1276" w:type="dxa"/>
          </w:tcPr>
          <w:p w14:paraId="42D1130F"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984" w:type="dxa"/>
          </w:tcPr>
          <w:p w14:paraId="42D11310" w14:textId="77777777" w:rsidR="000877F3" w:rsidRPr="000877F3" w:rsidRDefault="000877F3" w:rsidP="00973772">
            <w:pPr>
              <w:spacing w:before="60" w:after="60"/>
              <w:rPr>
                <w:rFonts w:ascii="Arial" w:hAnsi="Arial" w:cs="Arial"/>
                <w:sz w:val="20"/>
              </w:rPr>
            </w:pPr>
            <w:r w:rsidRPr="000877F3">
              <w:rPr>
                <w:rFonts w:ascii="Arial" w:hAnsi="Arial" w:cs="Arial"/>
                <w:sz w:val="20"/>
              </w:rPr>
              <w:t>ICT Operations Manager</w:t>
            </w:r>
          </w:p>
        </w:tc>
        <w:tc>
          <w:tcPr>
            <w:tcW w:w="1276" w:type="dxa"/>
          </w:tcPr>
          <w:p w14:paraId="42D11311" w14:textId="77777777" w:rsidR="000877F3" w:rsidRPr="000877F3" w:rsidRDefault="000877F3" w:rsidP="00973772">
            <w:pPr>
              <w:spacing w:before="60" w:after="60"/>
              <w:rPr>
                <w:rFonts w:ascii="Arial" w:hAnsi="Arial" w:cs="Arial"/>
                <w:sz w:val="20"/>
              </w:rPr>
            </w:pPr>
            <w:r w:rsidRPr="000877F3">
              <w:rPr>
                <w:rFonts w:ascii="Arial" w:hAnsi="Arial" w:cs="Arial"/>
                <w:sz w:val="20"/>
              </w:rPr>
              <w:t>Q1 (Annual)</w:t>
            </w:r>
          </w:p>
        </w:tc>
        <w:tc>
          <w:tcPr>
            <w:tcW w:w="2268" w:type="dxa"/>
          </w:tcPr>
          <w:p w14:paraId="42D11312"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Our ICT services could be providing greater value.</w:t>
            </w:r>
          </w:p>
          <w:p w14:paraId="42D11313" w14:textId="77777777" w:rsidR="000877F3" w:rsidRPr="000877F3" w:rsidRDefault="000877F3" w:rsidP="00973772">
            <w:pPr>
              <w:spacing w:before="60" w:after="60"/>
              <w:rPr>
                <w:rFonts w:ascii="Arial" w:hAnsi="Arial" w:cs="Arial"/>
                <w:color w:val="C00000"/>
                <w:sz w:val="20"/>
              </w:rPr>
            </w:pPr>
          </w:p>
          <w:p w14:paraId="42D11314" w14:textId="77777777" w:rsidR="000877F3" w:rsidRPr="000877F3" w:rsidRDefault="000877F3" w:rsidP="00732674">
            <w:pPr>
              <w:spacing w:before="60" w:after="60"/>
              <w:rPr>
                <w:rFonts w:ascii="Arial" w:hAnsi="Arial" w:cs="Arial"/>
                <w:sz w:val="20"/>
              </w:rPr>
            </w:pPr>
            <w:r w:rsidRPr="000877F3">
              <w:rPr>
                <w:rFonts w:ascii="Arial" w:hAnsi="Arial" w:cs="Arial"/>
                <w:color w:val="E36C0A" w:themeColor="accent6" w:themeShade="BF"/>
                <w:sz w:val="20"/>
              </w:rPr>
              <w:t>ICT systems may not provide sufficient storage and performance.</w:t>
            </w:r>
            <w:r w:rsidRPr="000877F3">
              <w:rPr>
                <w:rFonts w:ascii="Arial" w:hAnsi="Arial" w:cs="Arial"/>
                <w:sz w:val="20"/>
              </w:rPr>
              <w:t>.</w:t>
            </w:r>
          </w:p>
        </w:tc>
      </w:tr>
      <w:tr w:rsidR="000877F3" w:rsidRPr="000877F3" w14:paraId="42D1131E" w14:textId="77777777" w:rsidTr="000877F3">
        <w:trPr>
          <w:cantSplit/>
          <w:trHeight w:val="354"/>
        </w:trPr>
        <w:tc>
          <w:tcPr>
            <w:tcW w:w="993" w:type="dxa"/>
          </w:tcPr>
          <w:p w14:paraId="42D11316" w14:textId="77777777" w:rsidR="000877F3" w:rsidRPr="000877F3" w:rsidRDefault="005C3A4D" w:rsidP="00973772">
            <w:pPr>
              <w:spacing w:before="60" w:after="60"/>
              <w:rPr>
                <w:rFonts w:ascii="Arial" w:hAnsi="Arial" w:cs="Arial"/>
                <w:sz w:val="20"/>
              </w:rPr>
            </w:pPr>
            <w:r>
              <w:rPr>
                <w:rFonts w:ascii="Arial" w:hAnsi="Arial" w:cs="Arial"/>
                <w:sz w:val="20"/>
              </w:rPr>
              <w:t>2</w:t>
            </w:r>
          </w:p>
        </w:tc>
        <w:tc>
          <w:tcPr>
            <w:tcW w:w="1559" w:type="dxa"/>
          </w:tcPr>
          <w:p w14:paraId="42D11317" w14:textId="77777777" w:rsidR="000877F3" w:rsidRPr="000877F3" w:rsidRDefault="000877F3" w:rsidP="00973772">
            <w:pPr>
              <w:spacing w:before="60" w:after="60"/>
              <w:rPr>
                <w:rFonts w:ascii="Arial" w:hAnsi="Arial" w:cs="Arial"/>
                <w:sz w:val="20"/>
              </w:rPr>
            </w:pPr>
            <w:r w:rsidRPr="000877F3">
              <w:rPr>
                <w:rFonts w:ascii="Arial" w:hAnsi="Arial" w:cs="Arial"/>
                <w:sz w:val="20"/>
              </w:rPr>
              <w:t>Storage monitoring summary</w:t>
            </w:r>
          </w:p>
        </w:tc>
        <w:tc>
          <w:tcPr>
            <w:tcW w:w="2268" w:type="dxa"/>
          </w:tcPr>
          <w:p w14:paraId="42D11318" w14:textId="77777777" w:rsidR="000877F3" w:rsidRPr="000877F3" w:rsidRDefault="000877F3" w:rsidP="00973772">
            <w:pPr>
              <w:spacing w:before="60" w:after="60"/>
              <w:rPr>
                <w:rFonts w:ascii="Arial" w:hAnsi="Arial" w:cs="Arial"/>
                <w:sz w:val="20"/>
              </w:rPr>
            </w:pPr>
            <w:r w:rsidRPr="000877F3">
              <w:rPr>
                <w:rFonts w:ascii="Arial" w:hAnsi="Arial" w:cs="Arial"/>
                <w:sz w:val="20"/>
              </w:rPr>
              <w:t>Storage is well managed and meets business needs.</w:t>
            </w:r>
          </w:p>
        </w:tc>
        <w:tc>
          <w:tcPr>
            <w:tcW w:w="3260" w:type="dxa"/>
          </w:tcPr>
          <w:p w14:paraId="42D11319" w14:textId="77777777" w:rsidR="000877F3" w:rsidRPr="000877F3" w:rsidRDefault="000877F3" w:rsidP="00973772">
            <w:pPr>
              <w:spacing w:before="60" w:after="60"/>
              <w:rPr>
                <w:rFonts w:ascii="Arial" w:hAnsi="Arial" w:cs="Arial"/>
                <w:sz w:val="20"/>
              </w:rPr>
            </w:pPr>
            <w:r w:rsidRPr="000877F3">
              <w:rPr>
                <w:rFonts w:ascii="Arial" w:hAnsi="Arial" w:cs="Arial"/>
                <w:sz w:val="20"/>
              </w:rPr>
              <w:t>Performance reporting to CIO with commentary on linkage to changing business requirements.</w:t>
            </w:r>
          </w:p>
        </w:tc>
        <w:tc>
          <w:tcPr>
            <w:tcW w:w="1276" w:type="dxa"/>
          </w:tcPr>
          <w:p w14:paraId="42D1131A"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984" w:type="dxa"/>
          </w:tcPr>
          <w:p w14:paraId="42D1131B" w14:textId="77777777" w:rsidR="000877F3" w:rsidRPr="000877F3" w:rsidRDefault="000877F3" w:rsidP="00973772">
            <w:pPr>
              <w:spacing w:before="60" w:after="60"/>
              <w:rPr>
                <w:rFonts w:ascii="Arial" w:hAnsi="Arial" w:cs="Arial"/>
                <w:sz w:val="20"/>
              </w:rPr>
            </w:pPr>
            <w:r w:rsidRPr="000877F3">
              <w:rPr>
                <w:rFonts w:ascii="Arial" w:hAnsi="Arial" w:cs="Arial"/>
                <w:sz w:val="20"/>
              </w:rPr>
              <w:t>Network Administrator</w:t>
            </w:r>
          </w:p>
        </w:tc>
        <w:tc>
          <w:tcPr>
            <w:tcW w:w="1276" w:type="dxa"/>
          </w:tcPr>
          <w:p w14:paraId="42D1131C"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31D" w14:textId="77777777" w:rsidR="000877F3" w:rsidRPr="000877F3" w:rsidRDefault="000877F3" w:rsidP="00973772">
            <w:pPr>
              <w:spacing w:before="60" w:after="60"/>
              <w:rPr>
                <w:rFonts w:ascii="Arial" w:hAnsi="Arial" w:cs="Arial"/>
                <w:sz w:val="20"/>
              </w:rPr>
            </w:pPr>
            <w:r w:rsidRPr="000877F3">
              <w:rPr>
                <w:rFonts w:ascii="Arial" w:hAnsi="Arial" w:cs="Arial"/>
                <w:color w:val="E36C0A" w:themeColor="accent6" w:themeShade="BF"/>
                <w:sz w:val="20"/>
              </w:rPr>
              <w:t>ICT systems may not provide sufficient storage and performance.</w:t>
            </w:r>
          </w:p>
        </w:tc>
      </w:tr>
      <w:tr w:rsidR="000877F3" w:rsidRPr="000877F3" w14:paraId="42D11328" w14:textId="77777777" w:rsidTr="000877F3">
        <w:trPr>
          <w:cantSplit/>
          <w:trHeight w:val="354"/>
        </w:trPr>
        <w:tc>
          <w:tcPr>
            <w:tcW w:w="993" w:type="dxa"/>
          </w:tcPr>
          <w:p w14:paraId="42D1131F" w14:textId="77777777" w:rsidR="000877F3" w:rsidRPr="000877F3" w:rsidRDefault="005C3A4D" w:rsidP="00973772">
            <w:pPr>
              <w:spacing w:before="60" w:after="60"/>
              <w:rPr>
                <w:rFonts w:ascii="Arial" w:hAnsi="Arial" w:cs="Arial"/>
                <w:sz w:val="20"/>
              </w:rPr>
            </w:pPr>
            <w:r>
              <w:rPr>
                <w:rFonts w:ascii="Arial" w:hAnsi="Arial" w:cs="Arial"/>
                <w:sz w:val="20"/>
              </w:rPr>
              <w:t>2</w:t>
            </w:r>
          </w:p>
        </w:tc>
        <w:tc>
          <w:tcPr>
            <w:tcW w:w="1559" w:type="dxa"/>
          </w:tcPr>
          <w:p w14:paraId="42D11320" w14:textId="77777777" w:rsidR="000877F3" w:rsidRPr="000877F3" w:rsidRDefault="000877F3" w:rsidP="00973772">
            <w:pPr>
              <w:spacing w:before="60" w:after="60"/>
              <w:rPr>
                <w:rFonts w:ascii="Arial" w:hAnsi="Arial" w:cs="Arial"/>
                <w:sz w:val="20"/>
              </w:rPr>
            </w:pPr>
            <w:r w:rsidRPr="000877F3">
              <w:rPr>
                <w:rFonts w:ascii="Arial" w:hAnsi="Arial" w:cs="Arial"/>
                <w:sz w:val="20"/>
              </w:rPr>
              <w:t>Software license audit</w:t>
            </w:r>
          </w:p>
        </w:tc>
        <w:tc>
          <w:tcPr>
            <w:tcW w:w="2268" w:type="dxa"/>
          </w:tcPr>
          <w:p w14:paraId="42D11321" w14:textId="77777777" w:rsidR="000877F3" w:rsidRPr="000877F3" w:rsidRDefault="000877F3" w:rsidP="00973772">
            <w:pPr>
              <w:spacing w:before="60" w:after="60"/>
              <w:rPr>
                <w:rFonts w:ascii="Arial" w:hAnsi="Arial" w:cs="Arial"/>
                <w:sz w:val="20"/>
              </w:rPr>
            </w:pPr>
            <w:r w:rsidRPr="000877F3">
              <w:rPr>
                <w:rFonts w:ascii="Arial" w:hAnsi="Arial" w:cs="Arial"/>
                <w:sz w:val="20"/>
              </w:rPr>
              <w:t>All our software is properly licensed.</w:t>
            </w:r>
          </w:p>
        </w:tc>
        <w:tc>
          <w:tcPr>
            <w:tcW w:w="3260" w:type="dxa"/>
          </w:tcPr>
          <w:p w14:paraId="42D11322" w14:textId="77777777" w:rsidR="000877F3" w:rsidRPr="000877F3" w:rsidRDefault="000877F3" w:rsidP="00973772">
            <w:pPr>
              <w:spacing w:before="60" w:after="60"/>
              <w:rPr>
                <w:rFonts w:ascii="Arial" w:hAnsi="Arial" w:cs="Arial"/>
                <w:sz w:val="20"/>
              </w:rPr>
            </w:pPr>
            <w:r w:rsidRPr="000877F3">
              <w:rPr>
                <w:rFonts w:ascii="Arial" w:hAnsi="Arial" w:cs="Arial"/>
                <w:sz w:val="20"/>
              </w:rPr>
              <w:t>Compliance review and report of software licenses across the application portfolio.</w:t>
            </w:r>
          </w:p>
        </w:tc>
        <w:tc>
          <w:tcPr>
            <w:tcW w:w="1276" w:type="dxa"/>
          </w:tcPr>
          <w:p w14:paraId="42D11323"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984" w:type="dxa"/>
          </w:tcPr>
          <w:p w14:paraId="42D11324" w14:textId="77777777" w:rsidR="000877F3" w:rsidRPr="000877F3" w:rsidRDefault="000877F3" w:rsidP="00973772">
            <w:pPr>
              <w:spacing w:before="60" w:after="60"/>
              <w:rPr>
                <w:rFonts w:ascii="Arial" w:hAnsi="Arial" w:cs="Arial"/>
                <w:sz w:val="20"/>
              </w:rPr>
            </w:pPr>
            <w:r w:rsidRPr="000877F3">
              <w:rPr>
                <w:rFonts w:ascii="Arial" w:hAnsi="Arial" w:cs="Arial"/>
                <w:sz w:val="20"/>
              </w:rPr>
              <w:t>Risk team</w:t>
            </w:r>
          </w:p>
        </w:tc>
        <w:tc>
          <w:tcPr>
            <w:tcW w:w="1276" w:type="dxa"/>
          </w:tcPr>
          <w:p w14:paraId="42D11325" w14:textId="77777777" w:rsidR="000877F3" w:rsidRPr="000877F3" w:rsidRDefault="000877F3" w:rsidP="00973772">
            <w:pPr>
              <w:spacing w:before="60" w:after="60"/>
              <w:rPr>
                <w:rFonts w:ascii="Arial" w:hAnsi="Arial" w:cs="Arial"/>
                <w:sz w:val="20"/>
              </w:rPr>
            </w:pPr>
            <w:r w:rsidRPr="000877F3">
              <w:rPr>
                <w:rFonts w:ascii="Arial" w:hAnsi="Arial" w:cs="Arial"/>
                <w:sz w:val="20"/>
              </w:rPr>
              <w:t>Q3</w:t>
            </w:r>
          </w:p>
        </w:tc>
        <w:tc>
          <w:tcPr>
            <w:tcW w:w="2268" w:type="dxa"/>
          </w:tcPr>
          <w:p w14:paraId="42D11326"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Our ICT services could be providing greater value.</w:t>
            </w:r>
          </w:p>
          <w:p w14:paraId="42D11327" w14:textId="77777777" w:rsidR="000877F3" w:rsidRPr="000877F3" w:rsidRDefault="000877F3" w:rsidP="005D03E8">
            <w:pPr>
              <w:spacing w:before="60" w:after="60"/>
              <w:rPr>
                <w:rFonts w:ascii="Arial" w:hAnsi="Arial" w:cs="Arial"/>
                <w:sz w:val="20"/>
              </w:rPr>
            </w:pPr>
            <w:r w:rsidRPr="000877F3">
              <w:rPr>
                <w:rFonts w:ascii="Arial" w:hAnsi="Arial" w:cs="Arial"/>
                <w:color w:val="E36C0A" w:themeColor="accent6" w:themeShade="BF"/>
                <w:sz w:val="20"/>
              </w:rPr>
              <w:t>Staff may be using unlicensed software and this may result in a legal penalty or security breach.</w:t>
            </w:r>
          </w:p>
        </w:tc>
      </w:tr>
      <w:tr w:rsidR="000877F3" w:rsidRPr="000877F3" w14:paraId="42D11331" w14:textId="77777777" w:rsidTr="000877F3">
        <w:trPr>
          <w:cantSplit/>
          <w:trHeight w:val="354"/>
        </w:trPr>
        <w:tc>
          <w:tcPr>
            <w:tcW w:w="993" w:type="dxa"/>
          </w:tcPr>
          <w:p w14:paraId="42D11329" w14:textId="77777777" w:rsidR="000877F3" w:rsidRPr="000877F3" w:rsidRDefault="005C3A4D" w:rsidP="005C3A4D">
            <w:pPr>
              <w:spacing w:before="60" w:after="60"/>
              <w:rPr>
                <w:rFonts w:ascii="Arial" w:hAnsi="Arial" w:cs="Arial"/>
                <w:sz w:val="20"/>
              </w:rPr>
            </w:pPr>
            <w:r>
              <w:rPr>
                <w:rFonts w:ascii="Arial" w:hAnsi="Arial" w:cs="Arial"/>
                <w:sz w:val="20"/>
              </w:rPr>
              <w:t>1,2</w:t>
            </w:r>
          </w:p>
        </w:tc>
        <w:tc>
          <w:tcPr>
            <w:tcW w:w="1559" w:type="dxa"/>
          </w:tcPr>
          <w:p w14:paraId="42D1132A" w14:textId="77777777" w:rsidR="000877F3" w:rsidRPr="000877F3" w:rsidRDefault="000877F3" w:rsidP="00973772">
            <w:pPr>
              <w:spacing w:before="60" w:after="60"/>
              <w:rPr>
                <w:rFonts w:ascii="Arial" w:hAnsi="Arial" w:cs="Arial"/>
                <w:sz w:val="20"/>
              </w:rPr>
            </w:pPr>
            <w:r w:rsidRPr="000877F3">
              <w:rPr>
                <w:rFonts w:ascii="Arial" w:hAnsi="Arial" w:cs="Arial"/>
                <w:sz w:val="20"/>
              </w:rPr>
              <w:t>Unapproved software audit</w:t>
            </w:r>
          </w:p>
        </w:tc>
        <w:tc>
          <w:tcPr>
            <w:tcW w:w="2268" w:type="dxa"/>
          </w:tcPr>
          <w:p w14:paraId="42D1132B" w14:textId="77777777" w:rsidR="000877F3" w:rsidRPr="000877F3" w:rsidRDefault="000877F3" w:rsidP="00973772">
            <w:pPr>
              <w:spacing w:before="60" w:after="60"/>
              <w:rPr>
                <w:rFonts w:ascii="Arial" w:hAnsi="Arial" w:cs="Arial"/>
                <w:sz w:val="20"/>
              </w:rPr>
            </w:pPr>
            <w:r w:rsidRPr="000877F3">
              <w:rPr>
                <w:rFonts w:ascii="Arial" w:hAnsi="Arial" w:cs="Arial"/>
                <w:sz w:val="20"/>
              </w:rPr>
              <w:t>Staff are installing only approved software.</w:t>
            </w:r>
          </w:p>
        </w:tc>
        <w:tc>
          <w:tcPr>
            <w:tcW w:w="3260" w:type="dxa"/>
          </w:tcPr>
          <w:p w14:paraId="42D1132C" w14:textId="77777777" w:rsidR="000877F3" w:rsidRPr="000877F3" w:rsidRDefault="000877F3" w:rsidP="00973772">
            <w:pPr>
              <w:spacing w:before="60" w:after="60"/>
              <w:rPr>
                <w:rFonts w:ascii="Arial" w:hAnsi="Arial" w:cs="Arial"/>
                <w:sz w:val="20"/>
              </w:rPr>
            </w:pPr>
            <w:r w:rsidRPr="000877F3">
              <w:rPr>
                <w:rFonts w:ascii="Arial" w:hAnsi="Arial" w:cs="Arial"/>
                <w:sz w:val="20"/>
              </w:rPr>
              <w:t>Compliance review of installed software using automated tools.</w:t>
            </w:r>
          </w:p>
        </w:tc>
        <w:tc>
          <w:tcPr>
            <w:tcW w:w="1276" w:type="dxa"/>
          </w:tcPr>
          <w:p w14:paraId="42D1132D"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Pr>
          <w:p w14:paraId="42D1132E"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team</w:t>
            </w:r>
          </w:p>
        </w:tc>
        <w:tc>
          <w:tcPr>
            <w:tcW w:w="1276" w:type="dxa"/>
          </w:tcPr>
          <w:p w14:paraId="42D1132F"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330"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33A" w14:textId="77777777" w:rsidTr="000877F3">
        <w:trPr>
          <w:cantSplit/>
          <w:trHeight w:val="354"/>
        </w:trPr>
        <w:tc>
          <w:tcPr>
            <w:tcW w:w="993" w:type="dxa"/>
            <w:tcBorders>
              <w:bottom w:val="single" w:sz="4" w:space="0" w:color="auto"/>
            </w:tcBorders>
          </w:tcPr>
          <w:p w14:paraId="42D11332" w14:textId="77777777" w:rsidR="000877F3" w:rsidRPr="005C3A4D" w:rsidRDefault="005C3A4D" w:rsidP="00973772">
            <w:pPr>
              <w:spacing w:before="60" w:after="60"/>
              <w:rPr>
                <w:rFonts w:ascii="Arial" w:hAnsi="Arial" w:cs="Arial"/>
                <w:sz w:val="20"/>
              </w:rPr>
            </w:pPr>
            <w:r>
              <w:rPr>
                <w:rFonts w:ascii="Arial" w:hAnsi="Arial" w:cs="Arial"/>
                <w:sz w:val="20"/>
              </w:rPr>
              <w:t>1,2</w:t>
            </w:r>
          </w:p>
        </w:tc>
        <w:tc>
          <w:tcPr>
            <w:tcW w:w="1559" w:type="dxa"/>
            <w:tcBorders>
              <w:bottom w:val="single" w:sz="4" w:space="0" w:color="auto"/>
            </w:tcBorders>
          </w:tcPr>
          <w:p w14:paraId="42D11333" w14:textId="77777777" w:rsidR="000877F3" w:rsidRPr="000877F3" w:rsidRDefault="000877F3" w:rsidP="00973772">
            <w:pPr>
              <w:spacing w:before="60" w:after="60"/>
              <w:rPr>
                <w:rFonts w:ascii="Arial" w:hAnsi="Arial" w:cs="Arial"/>
                <w:sz w:val="20"/>
              </w:rPr>
            </w:pPr>
            <w:r w:rsidRPr="000877F3">
              <w:rPr>
                <w:rFonts w:ascii="Arial" w:hAnsi="Arial" w:cs="Arial"/>
                <w:sz w:val="20"/>
              </w:rPr>
              <w:t>Unapproved cloud / web service audit</w:t>
            </w:r>
          </w:p>
        </w:tc>
        <w:tc>
          <w:tcPr>
            <w:tcW w:w="2268" w:type="dxa"/>
            <w:tcBorders>
              <w:bottom w:val="single" w:sz="4" w:space="0" w:color="auto"/>
            </w:tcBorders>
          </w:tcPr>
          <w:p w14:paraId="42D11334"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Staff are not using unapproved cloud services (Dropbox, Gmail). </w:t>
            </w:r>
          </w:p>
        </w:tc>
        <w:tc>
          <w:tcPr>
            <w:tcW w:w="3260" w:type="dxa"/>
            <w:tcBorders>
              <w:bottom w:val="single" w:sz="4" w:space="0" w:color="auto"/>
            </w:tcBorders>
          </w:tcPr>
          <w:p w14:paraId="42D11335" w14:textId="77777777" w:rsidR="000877F3" w:rsidRPr="000877F3" w:rsidRDefault="000877F3" w:rsidP="00973772">
            <w:pPr>
              <w:spacing w:before="60" w:after="60"/>
              <w:rPr>
                <w:rFonts w:ascii="Arial" w:hAnsi="Arial" w:cs="Arial"/>
                <w:sz w:val="20"/>
              </w:rPr>
            </w:pPr>
            <w:r w:rsidRPr="000877F3">
              <w:rPr>
                <w:rFonts w:ascii="Arial" w:hAnsi="Arial" w:cs="Arial"/>
                <w:sz w:val="20"/>
              </w:rPr>
              <w:t>Compliance review of installed software using automated tools.</w:t>
            </w:r>
          </w:p>
        </w:tc>
        <w:tc>
          <w:tcPr>
            <w:tcW w:w="1276" w:type="dxa"/>
            <w:tcBorders>
              <w:bottom w:val="single" w:sz="4" w:space="0" w:color="auto"/>
            </w:tcBorders>
          </w:tcPr>
          <w:p w14:paraId="42D11336"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Borders>
              <w:bottom w:val="single" w:sz="4" w:space="0" w:color="auto"/>
            </w:tcBorders>
          </w:tcPr>
          <w:p w14:paraId="42D11337"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team</w:t>
            </w:r>
          </w:p>
        </w:tc>
        <w:tc>
          <w:tcPr>
            <w:tcW w:w="1276" w:type="dxa"/>
            <w:tcBorders>
              <w:bottom w:val="single" w:sz="4" w:space="0" w:color="auto"/>
            </w:tcBorders>
          </w:tcPr>
          <w:p w14:paraId="42D11338"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Borders>
              <w:bottom w:val="single" w:sz="4" w:space="0" w:color="auto"/>
            </w:tcBorders>
          </w:tcPr>
          <w:p w14:paraId="42D11339"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tc>
      </w:tr>
      <w:tr w:rsidR="000877F3" w:rsidRPr="000877F3" w14:paraId="42D11344" w14:textId="77777777" w:rsidTr="000877F3">
        <w:trPr>
          <w:cantSplit/>
          <w:trHeight w:val="354"/>
        </w:trPr>
        <w:tc>
          <w:tcPr>
            <w:tcW w:w="993" w:type="dxa"/>
            <w:tcBorders>
              <w:top w:val="single" w:sz="4" w:space="0" w:color="auto"/>
              <w:left w:val="single" w:sz="4" w:space="0" w:color="auto"/>
              <w:bottom w:val="single" w:sz="4" w:space="0" w:color="auto"/>
              <w:right w:val="single" w:sz="4" w:space="0" w:color="auto"/>
            </w:tcBorders>
          </w:tcPr>
          <w:p w14:paraId="42D1133B" w14:textId="77777777" w:rsidR="000877F3" w:rsidRPr="000877F3" w:rsidRDefault="005C3A4D" w:rsidP="00973772">
            <w:pPr>
              <w:spacing w:before="60" w:after="60"/>
              <w:rPr>
                <w:rFonts w:ascii="Arial" w:hAnsi="Arial" w:cs="Arial"/>
                <w:sz w:val="20"/>
              </w:rPr>
            </w:pPr>
            <w:r>
              <w:rPr>
                <w:rFonts w:ascii="Arial" w:hAnsi="Arial" w:cs="Arial"/>
                <w:sz w:val="20"/>
              </w:rPr>
              <w:lastRenderedPageBreak/>
              <w:t>3</w:t>
            </w:r>
          </w:p>
        </w:tc>
        <w:tc>
          <w:tcPr>
            <w:tcW w:w="1559" w:type="dxa"/>
            <w:tcBorders>
              <w:top w:val="single" w:sz="4" w:space="0" w:color="auto"/>
              <w:left w:val="single" w:sz="4" w:space="0" w:color="auto"/>
              <w:bottom w:val="single" w:sz="4" w:space="0" w:color="auto"/>
              <w:right w:val="single" w:sz="4" w:space="0" w:color="auto"/>
            </w:tcBorders>
          </w:tcPr>
          <w:p w14:paraId="42D1133C" w14:textId="77777777" w:rsidR="000877F3" w:rsidRPr="000877F3" w:rsidRDefault="000877F3" w:rsidP="00973772">
            <w:pPr>
              <w:spacing w:before="60" w:after="60"/>
              <w:rPr>
                <w:rFonts w:ascii="Arial" w:hAnsi="Arial" w:cs="Arial"/>
                <w:sz w:val="20"/>
              </w:rPr>
            </w:pPr>
            <w:r w:rsidRPr="000877F3">
              <w:rPr>
                <w:rFonts w:ascii="Arial" w:hAnsi="Arial" w:cs="Arial"/>
                <w:sz w:val="20"/>
              </w:rPr>
              <w:t>Disaster recovery test and report</w:t>
            </w:r>
          </w:p>
        </w:tc>
        <w:tc>
          <w:tcPr>
            <w:tcW w:w="2268" w:type="dxa"/>
            <w:tcBorders>
              <w:top w:val="single" w:sz="4" w:space="0" w:color="auto"/>
              <w:left w:val="single" w:sz="4" w:space="0" w:color="auto"/>
              <w:bottom w:val="single" w:sz="4" w:space="0" w:color="auto"/>
              <w:right w:val="single" w:sz="4" w:space="0" w:color="auto"/>
            </w:tcBorders>
          </w:tcPr>
          <w:p w14:paraId="42D1133D" w14:textId="77777777" w:rsidR="000877F3" w:rsidRPr="000877F3" w:rsidRDefault="000877F3" w:rsidP="00973772">
            <w:pPr>
              <w:spacing w:before="60" w:after="60"/>
              <w:rPr>
                <w:rFonts w:ascii="Arial" w:hAnsi="Arial" w:cs="Arial"/>
                <w:sz w:val="20"/>
              </w:rPr>
            </w:pPr>
            <w:r w:rsidRPr="000877F3">
              <w:rPr>
                <w:rFonts w:ascii="Arial" w:hAnsi="Arial" w:cs="Arial"/>
                <w:sz w:val="20"/>
              </w:rPr>
              <w:t>Disaster recovery can restore systems in accordance with business requirements</w:t>
            </w:r>
          </w:p>
        </w:tc>
        <w:tc>
          <w:tcPr>
            <w:tcW w:w="3260" w:type="dxa"/>
            <w:tcBorders>
              <w:top w:val="single" w:sz="4" w:space="0" w:color="auto"/>
              <w:left w:val="single" w:sz="4" w:space="0" w:color="auto"/>
              <w:bottom w:val="single" w:sz="4" w:space="0" w:color="auto"/>
              <w:right w:val="single" w:sz="4" w:space="0" w:color="auto"/>
            </w:tcBorders>
          </w:tcPr>
          <w:p w14:paraId="42D1133E" w14:textId="77777777" w:rsidR="000877F3" w:rsidRPr="000877F3" w:rsidRDefault="000877F3" w:rsidP="00973772">
            <w:pPr>
              <w:spacing w:before="60" w:after="60"/>
              <w:rPr>
                <w:rFonts w:ascii="Arial" w:hAnsi="Arial" w:cs="Arial"/>
                <w:sz w:val="20"/>
              </w:rPr>
            </w:pPr>
            <w:r w:rsidRPr="000877F3">
              <w:rPr>
                <w:rFonts w:ascii="Arial" w:hAnsi="Arial" w:cs="Arial"/>
                <w:sz w:val="20"/>
              </w:rPr>
              <w:t>Test of disaster recovery plan, and report of results with analysis and recommendations.</w:t>
            </w:r>
          </w:p>
        </w:tc>
        <w:tc>
          <w:tcPr>
            <w:tcW w:w="1276" w:type="dxa"/>
            <w:tcBorders>
              <w:top w:val="single" w:sz="4" w:space="0" w:color="auto"/>
              <w:left w:val="single" w:sz="4" w:space="0" w:color="auto"/>
              <w:bottom w:val="single" w:sz="4" w:space="0" w:color="auto"/>
              <w:right w:val="single" w:sz="4" w:space="0" w:color="auto"/>
            </w:tcBorders>
          </w:tcPr>
          <w:p w14:paraId="42D1133F" w14:textId="77777777" w:rsidR="000877F3" w:rsidRPr="000877F3" w:rsidRDefault="000877F3" w:rsidP="00973772">
            <w:pPr>
              <w:spacing w:before="60" w:after="60"/>
              <w:rPr>
                <w:rFonts w:ascii="Arial" w:hAnsi="Arial" w:cs="Arial"/>
                <w:sz w:val="20"/>
              </w:rPr>
            </w:pPr>
            <w:r w:rsidRPr="000877F3">
              <w:rPr>
                <w:rFonts w:ascii="Arial" w:hAnsi="Arial" w:cs="Arial"/>
                <w:sz w:val="20"/>
              </w:rPr>
              <w:t>CISO</w:t>
            </w:r>
          </w:p>
        </w:tc>
        <w:tc>
          <w:tcPr>
            <w:tcW w:w="1984" w:type="dxa"/>
            <w:tcBorders>
              <w:top w:val="single" w:sz="4" w:space="0" w:color="auto"/>
              <w:left w:val="single" w:sz="4" w:space="0" w:color="auto"/>
              <w:bottom w:val="single" w:sz="4" w:space="0" w:color="auto"/>
              <w:right w:val="single" w:sz="4" w:space="0" w:color="auto"/>
            </w:tcBorders>
          </w:tcPr>
          <w:p w14:paraId="42D11340" w14:textId="77777777" w:rsidR="000877F3" w:rsidRPr="000877F3" w:rsidRDefault="000877F3" w:rsidP="00973772">
            <w:pPr>
              <w:spacing w:before="60" w:after="60"/>
              <w:rPr>
                <w:rFonts w:ascii="Arial" w:hAnsi="Arial" w:cs="Arial"/>
                <w:sz w:val="20"/>
              </w:rPr>
            </w:pPr>
            <w:r w:rsidRPr="000877F3">
              <w:rPr>
                <w:rFonts w:ascii="Arial" w:hAnsi="Arial" w:cs="Arial"/>
                <w:sz w:val="20"/>
              </w:rPr>
              <w:t>ICT Operations Manager</w:t>
            </w:r>
          </w:p>
        </w:tc>
        <w:tc>
          <w:tcPr>
            <w:tcW w:w="1276" w:type="dxa"/>
            <w:tcBorders>
              <w:top w:val="single" w:sz="4" w:space="0" w:color="auto"/>
              <w:left w:val="single" w:sz="4" w:space="0" w:color="auto"/>
              <w:bottom w:val="single" w:sz="4" w:space="0" w:color="auto"/>
              <w:right w:val="single" w:sz="4" w:space="0" w:color="auto"/>
            </w:tcBorders>
          </w:tcPr>
          <w:p w14:paraId="42D11341" w14:textId="77777777" w:rsidR="000877F3" w:rsidRPr="000877F3" w:rsidRDefault="000877F3" w:rsidP="00973772">
            <w:pPr>
              <w:spacing w:before="60" w:after="60"/>
              <w:rPr>
                <w:rFonts w:ascii="Arial" w:hAnsi="Arial" w:cs="Arial"/>
                <w:sz w:val="20"/>
              </w:rPr>
            </w:pPr>
            <w:r w:rsidRPr="000877F3">
              <w:rPr>
                <w:rFonts w:ascii="Arial" w:hAnsi="Arial" w:cs="Arial"/>
                <w:sz w:val="20"/>
              </w:rPr>
              <w:t>Quarterly</w:t>
            </w:r>
          </w:p>
        </w:tc>
        <w:tc>
          <w:tcPr>
            <w:tcW w:w="2268" w:type="dxa"/>
            <w:tcBorders>
              <w:top w:val="single" w:sz="4" w:space="0" w:color="auto"/>
              <w:left w:val="single" w:sz="4" w:space="0" w:color="auto"/>
              <w:bottom w:val="single" w:sz="4" w:space="0" w:color="auto"/>
              <w:right w:val="single" w:sz="4" w:space="0" w:color="auto"/>
            </w:tcBorders>
          </w:tcPr>
          <w:p w14:paraId="42D11342"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Capability / capacity to provide IT services may be lost following a disaster / outage.</w:t>
            </w:r>
          </w:p>
          <w:p w14:paraId="42D11343" w14:textId="77777777" w:rsidR="000877F3" w:rsidRPr="000877F3" w:rsidRDefault="000877F3" w:rsidP="00973772">
            <w:pPr>
              <w:spacing w:before="60" w:after="60"/>
              <w:rPr>
                <w:rFonts w:ascii="Arial" w:hAnsi="Arial" w:cs="Arial"/>
                <w:sz w:val="20"/>
              </w:rPr>
            </w:pPr>
            <w:r w:rsidRPr="000877F3">
              <w:rPr>
                <w:rFonts w:ascii="Arial" w:hAnsi="Arial" w:cs="Arial"/>
                <w:color w:val="C00000"/>
                <w:sz w:val="20"/>
              </w:rPr>
              <w:t>Suppliers may not be protecting our information (including DR).</w:t>
            </w:r>
          </w:p>
        </w:tc>
      </w:tr>
      <w:tr w:rsidR="000877F3" w:rsidRPr="000877F3" w14:paraId="42D1134D" w14:textId="77777777" w:rsidTr="000877F3">
        <w:trPr>
          <w:cantSplit/>
          <w:trHeight w:val="354"/>
        </w:trPr>
        <w:tc>
          <w:tcPr>
            <w:tcW w:w="993" w:type="dxa"/>
            <w:tcBorders>
              <w:top w:val="single" w:sz="4" w:space="0" w:color="auto"/>
            </w:tcBorders>
          </w:tcPr>
          <w:p w14:paraId="42D11345" w14:textId="77777777" w:rsidR="000877F3" w:rsidRPr="000877F3" w:rsidRDefault="005C3A4D" w:rsidP="00973772">
            <w:pPr>
              <w:spacing w:before="60" w:after="60"/>
              <w:rPr>
                <w:rFonts w:ascii="Arial" w:hAnsi="Arial" w:cs="Arial"/>
                <w:sz w:val="20"/>
              </w:rPr>
            </w:pPr>
            <w:r>
              <w:rPr>
                <w:rFonts w:ascii="Arial" w:hAnsi="Arial" w:cs="Arial"/>
                <w:sz w:val="20"/>
              </w:rPr>
              <w:t>3</w:t>
            </w:r>
          </w:p>
        </w:tc>
        <w:tc>
          <w:tcPr>
            <w:tcW w:w="1559" w:type="dxa"/>
            <w:tcBorders>
              <w:top w:val="single" w:sz="4" w:space="0" w:color="auto"/>
            </w:tcBorders>
          </w:tcPr>
          <w:p w14:paraId="42D11346" w14:textId="77777777" w:rsidR="000877F3" w:rsidRPr="000877F3" w:rsidRDefault="000877F3" w:rsidP="00973772">
            <w:pPr>
              <w:spacing w:before="60" w:after="60"/>
              <w:rPr>
                <w:rFonts w:ascii="Arial" w:hAnsi="Arial" w:cs="Arial"/>
                <w:sz w:val="20"/>
              </w:rPr>
            </w:pPr>
            <w:r w:rsidRPr="000877F3">
              <w:rPr>
                <w:rFonts w:ascii="Arial" w:hAnsi="Arial" w:cs="Arial"/>
                <w:sz w:val="20"/>
              </w:rPr>
              <w:t>Independent review of BCP / DR plans</w:t>
            </w:r>
          </w:p>
        </w:tc>
        <w:tc>
          <w:tcPr>
            <w:tcW w:w="2268" w:type="dxa"/>
            <w:tcBorders>
              <w:top w:val="single" w:sz="4" w:space="0" w:color="auto"/>
            </w:tcBorders>
          </w:tcPr>
          <w:p w14:paraId="42D11347" w14:textId="77777777" w:rsidR="000877F3" w:rsidRPr="000877F3" w:rsidRDefault="000877F3" w:rsidP="00973772">
            <w:pPr>
              <w:spacing w:before="60" w:after="60"/>
              <w:rPr>
                <w:rFonts w:ascii="Arial" w:hAnsi="Arial" w:cs="Arial"/>
                <w:sz w:val="20"/>
              </w:rPr>
            </w:pPr>
            <w:r w:rsidRPr="000877F3">
              <w:rPr>
                <w:rFonts w:ascii="Arial" w:hAnsi="Arial" w:cs="Arial"/>
                <w:sz w:val="20"/>
              </w:rPr>
              <w:t>Disaster recovery plans and controls are robust and fit for purpose.</w:t>
            </w:r>
          </w:p>
        </w:tc>
        <w:tc>
          <w:tcPr>
            <w:tcW w:w="3260" w:type="dxa"/>
            <w:tcBorders>
              <w:top w:val="single" w:sz="4" w:space="0" w:color="auto"/>
            </w:tcBorders>
          </w:tcPr>
          <w:p w14:paraId="42D11348" w14:textId="77777777" w:rsidR="000877F3" w:rsidRPr="000877F3" w:rsidRDefault="000877F3" w:rsidP="00973772">
            <w:pPr>
              <w:spacing w:before="60" w:after="60"/>
              <w:rPr>
                <w:rFonts w:ascii="Arial" w:hAnsi="Arial" w:cs="Arial"/>
                <w:sz w:val="20"/>
              </w:rPr>
            </w:pPr>
            <w:r w:rsidRPr="000877F3">
              <w:rPr>
                <w:rFonts w:ascii="Arial" w:hAnsi="Arial" w:cs="Arial"/>
                <w:sz w:val="20"/>
              </w:rPr>
              <w:t>Review of disaster recovery plans and comparison to recognised good practice controls and procedures.</w:t>
            </w:r>
          </w:p>
        </w:tc>
        <w:tc>
          <w:tcPr>
            <w:tcW w:w="1276" w:type="dxa"/>
            <w:tcBorders>
              <w:top w:val="single" w:sz="4" w:space="0" w:color="auto"/>
            </w:tcBorders>
          </w:tcPr>
          <w:p w14:paraId="42D11349" w14:textId="77777777" w:rsidR="000877F3" w:rsidRPr="000877F3" w:rsidRDefault="000877F3" w:rsidP="00973772">
            <w:pPr>
              <w:spacing w:before="60" w:after="60"/>
              <w:rPr>
                <w:rFonts w:ascii="Arial" w:hAnsi="Arial" w:cs="Arial"/>
                <w:sz w:val="20"/>
              </w:rPr>
            </w:pPr>
            <w:r w:rsidRPr="000877F3">
              <w:rPr>
                <w:rFonts w:ascii="Arial" w:hAnsi="Arial" w:cs="Arial"/>
                <w:sz w:val="20"/>
              </w:rPr>
              <w:t>CISO</w:t>
            </w:r>
          </w:p>
        </w:tc>
        <w:tc>
          <w:tcPr>
            <w:tcW w:w="1984" w:type="dxa"/>
            <w:tcBorders>
              <w:top w:val="single" w:sz="4" w:space="0" w:color="auto"/>
            </w:tcBorders>
          </w:tcPr>
          <w:p w14:paraId="42D1134A" w14:textId="77777777" w:rsidR="000877F3" w:rsidRPr="000877F3" w:rsidRDefault="000877F3" w:rsidP="00973772">
            <w:pPr>
              <w:spacing w:before="60" w:after="60"/>
              <w:rPr>
                <w:rFonts w:ascii="Arial" w:hAnsi="Arial" w:cs="Arial"/>
                <w:sz w:val="20"/>
              </w:rPr>
            </w:pPr>
            <w:r w:rsidRPr="000877F3">
              <w:rPr>
                <w:rFonts w:ascii="Arial" w:hAnsi="Arial" w:cs="Arial"/>
                <w:sz w:val="20"/>
              </w:rPr>
              <w:t>Internal audit</w:t>
            </w:r>
          </w:p>
        </w:tc>
        <w:tc>
          <w:tcPr>
            <w:tcW w:w="1276" w:type="dxa"/>
            <w:tcBorders>
              <w:top w:val="single" w:sz="4" w:space="0" w:color="auto"/>
            </w:tcBorders>
          </w:tcPr>
          <w:p w14:paraId="42D1134B" w14:textId="77777777" w:rsidR="000877F3" w:rsidRPr="000877F3" w:rsidRDefault="000877F3" w:rsidP="00973772">
            <w:pPr>
              <w:spacing w:before="60" w:after="60"/>
              <w:rPr>
                <w:rFonts w:ascii="Arial" w:hAnsi="Arial" w:cs="Arial"/>
                <w:sz w:val="20"/>
              </w:rPr>
            </w:pPr>
            <w:r w:rsidRPr="000877F3">
              <w:rPr>
                <w:rFonts w:ascii="Arial" w:hAnsi="Arial" w:cs="Arial"/>
                <w:sz w:val="20"/>
              </w:rPr>
              <w:t>Q3 (Tri-annual)</w:t>
            </w:r>
          </w:p>
        </w:tc>
        <w:tc>
          <w:tcPr>
            <w:tcW w:w="2268" w:type="dxa"/>
            <w:tcBorders>
              <w:top w:val="single" w:sz="4" w:space="0" w:color="auto"/>
            </w:tcBorders>
          </w:tcPr>
          <w:p w14:paraId="42D1134C"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Capability / capacity to provide IT services may be lost following a disaster / outage.</w:t>
            </w:r>
          </w:p>
        </w:tc>
      </w:tr>
      <w:tr w:rsidR="000877F3" w:rsidRPr="000877F3" w14:paraId="42D11357" w14:textId="77777777" w:rsidTr="000877F3">
        <w:trPr>
          <w:cantSplit/>
          <w:trHeight w:val="354"/>
        </w:trPr>
        <w:tc>
          <w:tcPr>
            <w:tcW w:w="993" w:type="dxa"/>
          </w:tcPr>
          <w:p w14:paraId="42D1134E" w14:textId="77777777" w:rsidR="000877F3" w:rsidRPr="000877F3" w:rsidRDefault="005C3A4D" w:rsidP="00973772">
            <w:pPr>
              <w:spacing w:before="60" w:after="60"/>
              <w:rPr>
                <w:rFonts w:ascii="Arial" w:hAnsi="Arial" w:cs="Arial"/>
                <w:sz w:val="20"/>
              </w:rPr>
            </w:pPr>
            <w:r>
              <w:rPr>
                <w:rFonts w:ascii="Arial" w:hAnsi="Arial" w:cs="Arial"/>
                <w:sz w:val="20"/>
              </w:rPr>
              <w:t>3,5</w:t>
            </w:r>
          </w:p>
        </w:tc>
        <w:tc>
          <w:tcPr>
            <w:tcW w:w="1559" w:type="dxa"/>
          </w:tcPr>
          <w:p w14:paraId="42D1134F" w14:textId="77777777" w:rsidR="000877F3" w:rsidRPr="000877F3" w:rsidRDefault="000877F3" w:rsidP="00973772">
            <w:pPr>
              <w:spacing w:before="60" w:after="60"/>
              <w:rPr>
                <w:rFonts w:ascii="Arial" w:hAnsi="Arial" w:cs="Arial"/>
                <w:sz w:val="20"/>
              </w:rPr>
            </w:pPr>
            <w:r w:rsidRPr="000877F3">
              <w:rPr>
                <w:rFonts w:ascii="Arial" w:hAnsi="Arial" w:cs="Arial"/>
                <w:sz w:val="20"/>
              </w:rPr>
              <w:t>Reporting on success of power tests</w:t>
            </w:r>
          </w:p>
        </w:tc>
        <w:tc>
          <w:tcPr>
            <w:tcW w:w="2268" w:type="dxa"/>
          </w:tcPr>
          <w:p w14:paraId="42D11350" w14:textId="77777777" w:rsidR="000877F3" w:rsidRPr="000877F3" w:rsidRDefault="000877F3" w:rsidP="00973772">
            <w:pPr>
              <w:spacing w:before="60" w:after="60"/>
              <w:rPr>
                <w:rFonts w:ascii="Arial" w:hAnsi="Arial" w:cs="Arial"/>
                <w:sz w:val="20"/>
              </w:rPr>
            </w:pPr>
            <w:r w:rsidRPr="000877F3">
              <w:rPr>
                <w:rFonts w:ascii="Arial" w:hAnsi="Arial" w:cs="Arial"/>
                <w:sz w:val="20"/>
              </w:rPr>
              <w:t>Devices / processes ensure uninterruptible power</w:t>
            </w:r>
          </w:p>
        </w:tc>
        <w:tc>
          <w:tcPr>
            <w:tcW w:w="3260" w:type="dxa"/>
          </w:tcPr>
          <w:p w14:paraId="42D11351" w14:textId="77777777" w:rsidR="000877F3" w:rsidRPr="000877F3" w:rsidRDefault="000877F3" w:rsidP="00973772">
            <w:pPr>
              <w:spacing w:before="60" w:after="60"/>
              <w:rPr>
                <w:rFonts w:ascii="Arial" w:hAnsi="Arial" w:cs="Arial"/>
                <w:sz w:val="20"/>
              </w:rPr>
            </w:pPr>
            <w:r w:rsidRPr="000877F3">
              <w:rPr>
                <w:rFonts w:ascii="Arial" w:hAnsi="Arial" w:cs="Arial"/>
                <w:sz w:val="20"/>
              </w:rPr>
              <w:t>Results of power testing included in monthly SLA reporting pack.</w:t>
            </w:r>
          </w:p>
        </w:tc>
        <w:tc>
          <w:tcPr>
            <w:tcW w:w="1276" w:type="dxa"/>
          </w:tcPr>
          <w:p w14:paraId="42D11352" w14:textId="77777777" w:rsidR="000877F3" w:rsidRPr="000877F3" w:rsidRDefault="000877F3" w:rsidP="00973772">
            <w:pPr>
              <w:spacing w:before="60" w:after="60"/>
              <w:rPr>
                <w:rFonts w:ascii="Arial" w:hAnsi="Arial" w:cs="Arial"/>
                <w:sz w:val="20"/>
              </w:rPr>
            </w:pPr>
            <w:r w:rsidRPr="000877F3">
              <w:rPr>
                <w:rFonts w:ascii="Arial" w:hAnsi="Arial" w:cs="Arial"/>
                <w:sz w:val="20"/>
              </w:rPr>
              <w:t>Supplier Manager</w:t>
            </w:r>
          </w:p>
        </w:tc>
        <w:tc>
          <w:tcPr>
            <w:tcW w:w="1984" w:type="dxa"/>
          </w:tcPr>
          <w:p w14:paraId="42D11353" w14:textId="77777777" w:rsidR="000877F3" w:rsidRPr="000877F3" w:rsidRDefault="000877F3" w:rsidP="00973772">
            <w:pPr>
              <w:spacing w:before="60" w:after="60"/>
              <w:rPr>
                <w:rFonts w:ascii="Arial" w:hAnsi="Arial" w:cs="Arial"/>
                <w:sz w:val="20"/>
              </w:rPr>
            </w:pPr>
            <w:r w:rsidRPr="000877F3">
              <w:rPr>
                <w:rFonts w:ascii="Arial" w:hAnsi="Arial" w:cs="Arial"/>
                <w:sz w:val="20"/>
              </w:rPr>
              <w:t>Data centre provider</w:t>
            </w:r>
          </w:p>
        </w:tc>
        <w:tc>
          <w:tcPr>
            <w:tcW w:w="1276" w:type="dxa"/>
          </w:tcPr>
          <w:p w14:paraId="42D11354"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355" w14:textId="77777777" w:rsidR="000877F3" w:rsidRPr="000877F3" w:rsidRDefault="000877F3" w:rsidP="0073700D">
            <w:pPr>
              <w:spacing w:before="60" w:after="60"/>
              <w:rPr>
                <w:rFonts w:ascii="Arial" w:hAnsi="Arial" w:cs="Arial"/>
                <w:color w:val="C00000"/>
                <w:sz w:val="20"/>
              </w:rPr>
            </w:pPr>
            <w:r w:rsidRPr="000877F3">
              <w:rPr>
                <w:rFonts w:ascii="Arial" w:hAnsi="Arial" w:cs="Arial"/>
                <w:color w:val="C00000"/>
                <w:sz w:val="20"/>
              </w:rPr>
              <w:t>Capability / capacity to provide IT services may be lost following a disaster / outage.</w:t>
            </w:r>
          </w:p>
          <w:p w14:paraId="42D11356"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Suppliers may not be protecting our information (including DR).</w:t>
            </w:r>
          </w:p>
        </w:tc>
      </w:tr>
      <w:tr w:rsidR="000877F3" w:rsidRPr="000877F3" w14:paraId="42D11360" w14:textId="77777777" w:rsidTr="000877F3">
        <w:trPr>
          <w:cantSplit/>
          <w:trHeight w:val="354"/>
        </w:trPr>
        <w:tc>
          <w:tcPr>
            <w:tcW w:w="993" w:type="dxa"/>
          </w:tcPr>
          <w:p w14:paraId="42D11358" w14:textId="77777777" w:rsidR="000877F3" w:rsidRPr="000877F3" w:rsidRDefault="005C3A4D" w:rsidP="00973772">
            <w:pPr>
              <w:spacing w:before="60" w:after="60"/>
              <w:rPr>
                <w:rFonts w:ascii="Arial" w:hAnsi="Arial" w:cs="Arial"/>
                <w:sz w:val="20"/>
              </w:rPr>
            </w:pPr>
            <w:r>
              <w:rPr>
                <w:rFonts w:ascii="Arial" w:hAnsi="Arial" w:cs="Arial"/>
                <w:sz w:val="20"/>
              </w:rPr>
              <w:t>3,5</w:t>
            </w:r>
          </w:p>
        </w:tc>
        <w:tc>
          <w:tcPr>
            <w:tcW w:w="1559" w:type="dxa"/>
          </w:tcPr>
          <w:p w14:paraId="42D11359" w14:textId="77777777" w:rsidR="000877F3" w:rsidRPr="000877F3" w:rsidRDefault="000877F3" w:rsidP="00973772">
            <w:pPr>
              <w:spacing w:before="60" w:after="60"/>
              <w:rPr>
                <w:rFonts w:ascii="Arial" w:hAnsi="Arial" w:cs="Arial"/>
                <w:sz w:val="20"/>
              </w:rPr>
            </w:pPr>
            <w:r w:rsidRPr="000877F3">
              <w:rPr>
                <w:rFonts w:ascii="Arial" w:hAnsi="Arial" w:cs="Arial"/>
                <w:sz w:val="20"/>
              </w:rPr>
              <w:t>Test restore of data from backup</w:t>
            </w:r>
          </w:p>
        </w:tc>
        <w:tc>
          <w:tcPr>
            <w:tcW w:w="2268" w:type="dxa"/>
          </w:tcPr>
          <w:p w14:paraId="42D1135A" w14:textId="77777777" w:rsidR="000877F3" w:rsidRPr="000877F3" w:rsidRDefault="000877F3" w:rsidP="00973772">
            <w:pPr>
              <w:spacing w:before="60" w:after="60"/>
              <w:rPr>
                <w:rFonts w:ascii="Arial" w:hAnsi="Arial" w:cs="Arial"/>
                <w:sz w:val="20"/>
              </w:rPr>
            </w:pPr>
            <w:r w:rsidRPr="000877F3">
              <w:rPr>
                <w:rFonts w:ascii="Arial" w:hAnsi="Arial" w:cs="Arial"/>
                <w:sz w:val="20"/>
              </w:rPr>
              <w:t>Our data can be restored from backup.</w:t>
            </w:r>
          </w:p>
        </w:tc>
        <w:tc>
          <w:tcPr>
            <w:tcW w:w="3260" w:type="dxa"/>
          </w:tcPr>
          <w:p w14:paraId="42D1135B" w14:textId="77777777" w:rsidR="000877F3" w:rsidRPr="000877F3" w:rsidRDefault="000877F3" w:rsidP="00973772">
            <w:pPr>
              <w:spacing w:before="60" w:after="60"/>
              <w:rPr>
                <w:rFonts w:ascii="Arial" w:hAnsi="Arial" w:cs="Arial"/>
                <w:sz w:val="20"/>
              </w:rPr>
            </w:pPr>
            <w:r w:rsidRPr="000877F3">
              <w:rPr>
                <w:rFonts w:ascii="Arial" w:hAnsi="Arial" w:cs="Arial"/>
                <w:sz w:val="20"/>
              </w:rPr>
              <w:t>Test restore of data, with summary report and recommendations.</w:t>
            </w:r>
          </w:p>
        </w:tc>
        <w:tc>
          <w:tcPr>
            <w:tcW w:w="1276" w:type="dxa"/>
          </w:tcPr>
          <w:p w14:paraId="42D1135C"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Pr>
          <w:p w14:paraId="42D1135D" w14:textId="77777777" w:rsidR="000877F3" w:rsidRPr="000877F3" w:rsidRDefault="000877F3" w:rsidP="00973772">
            <w:pPr>
              <w:spacing w:before="60" w:after="60"/>
              <w:rPr>
                <w:rFonts w:ascii="Arial" w:hAnsi="Arial" w:cs="Arial"/>
                <w:sz w:val="20"/>
              </w:rPr>
            </w:pPr>
            <w:r w:rsidRPr="000877F3">
              <w:rPr>
                <w:rFonts w:ascii="Arial" w:hAnsi="Arial" w:cs="Arial"/>
                <w:sz w:val="20"/>
              </w:rPr>
              <w:t>ICT Operations Manager</w:t>
            </w:r>
          </w:p>
        </w:tc>
        <w:tc>
          <w:tcPr>
            <w:tcW w:w="1276" w:type="dxa"/>
          </w:tcPr>
          <w:p w14:paraId="42D1135E" w14:textId="77777777" w:rsidR="000877F3" w:rsidRPr="000877F3" w:rsidRDefault="000877F3" w:rsidP="00973772">
            <w:pPr>
              <w:spacing w:before="60" w:after="60"/>
              <w:rPr>
                <w:rFonts w:ascii="Arial" w:hAnsi="Arial" w:cs="Arial"/>
                <w:sz w:val="20"/>
              </w:rPr>
            </w:pPr>
            <w:r w:rsidRPr="000877F3">
              <w:rPr>
                <w:rFonts w:ascii="Arial" w:hAnsi="Arial" w:cs="Arial"/>
                <w:sz w:val="20"/>
              </w:rPr>
              <w:t>Quarterly</w:t>
            </w:r>
          </w:p>
        </w:tc>
        <w:tc>
          <w:tcPr>
            <w:tcW w:w="2268" w:type="dxa"/>
          </w:tcPr>
          <w:p w14:paraId="42D1135F"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Capability / capacity to provide IT services may be lost following a disaster / outage.</w:t>
            </w:r>
          </w:p>
        </w:tc>
      </w:tr>
      <w:tr w:rsidR="000877F3" w:rsidRPr="000877F3" w14:paraId="42D11369" w14:textId="77777777" w:rsidTr="000877F3">
        <w:trPr>
          <w:cantSplit/>
          <w:trHeight w:val="354"/>
        </w:trPr>
        <w:tc>
          <w:tcPr>
            <w:tcW w:w="993" w:type="dxa"/>
          </w:tcPr>
          <w:p w14:paraId="42D11361" w14:textId="77777777" w:rsidR="000877F3" w:rsidRPr="000877F3" w:rsidRDefault="005C3A4D" w:rsidP="00973772">
            <w:pPr>
              <w:spacing w:before="60" w:after="60"/>
              <w:rPr>
                <w:rFonts w:ascii="Arial" w:hAnsi="Arial" w:cs="Arial"/>
                <w:sz w:val="20"/>
              </w:rPr>
            </w:pPr>
            <w:r>
              <w:rPr>
                <w:rFonts w:ascii="Arial" w:hAnsi="Arial" w:cs="Arial"/>
                <w:sz w:val="20"/>
              </w:rPr>
              <w:t>3</w:t>
            </w:r>
          </w:p>
        </w:tc>
        <w:tc>
          <w:tcPr>
            <w:tcW w:w="1559" w:type="dxa"/>
          </w:tcPr>
          <w:p w14:paraId="42D11362" w14:textId="77777777" w:rsidR="000877F3" w:rsidRPr="000877F3" w:rsidRDefault="000877F3" w:rsidP="00973772">
            <w:pPr>
              <w:spacing w:before="60" w:after="60"/>
              <w:rPr>
                <w:rFonts w:ascii="Arial" w:hAnsi="Arial" w:cs="Arial"/>
                <w:sz w:val="20"/>
              </w:rPr>
            </w:pPr>
            <w:r w:rsidRPr="000877F3">
              <w:rPr>
                <w:rFonts w:ascii="Arial" w:hAnsi="Arial" w:cs="Arial"/>
                <w:sz w:val="20"/>
              </w:rPr>
              <w:t>Verification of DR plan key contact numbers</w:t>
            </w:r>
          </w:p>
        </w:tc>
        <w:tc>
          <w:tcPr>
            <w:tcW w:w="2268" w:type="dxa"/>
          </w:tcPr>
          <w:p w14:paraId="42D11363"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Details in our disaster recovery plans are up to date.  </w:t>
            </w:r>
          </w:p>
        </w:tc>
        <w:tc>
          <w:tcPr>
            <w:tcW w:w="3260" w:type="dxa"/>
          </w:tcPr>
          <w:p w14:paraId="42D11364" w14:textId="77777777" w:rsidR="000877F3" w:rsidRPr="000877F3" w:rsidRDefault="000877F3" w:rsidP="00973772">
            <w:pPr>
              <w:spacing w:before="60" w:after="60"/>
              <w:rPr>
                <w:rFonts w:ascii="Arial" w:hAnsi="Arial" w:cs="Arial"/>
                <w:sz w:val="20"/>
              </w:rPr>
            </w:pPr>
            <w:r w:rsidRPr="000877F3">
              <w:rPr>
                <w:rFonts w:ascii="Arial" w:hAnsi="Arial" w:cs="Arial"/>
                <w:sz w:val="20"/>
              </w:rPr>
              <w:t>Administrator verifies and updates details.</w:t>
            </w:r>
          </w:p>
        </w:tc>
        <w:tc>
          <w:tcPr>
            <w:tcW w:w="1276" w:type="dxa"/>
          </w:tcPr>
          <w:p w14:paraId="42D11365"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Pr>
          <w:p w14:paraId="42D11366" w14:textId="77777777" w:rsidR="000877F3" w:rsidRPr="000877F3" w:rsidRDefault="000877F3" w:rsidP="00973772">
            <w:pPr>
              <w:spacing w:before="60" w:after="60"/>
              <w:rPr>
                <w:rFonts w:ascii="Arial" w:hAnsi="Arial" w:cs="Arial"/>
                <w:sz w:val="20"/>
              </w:rPr>
            </w:pPr>
            <w:r w:rsidRPr="000877F3">
              <w:rPr>
                <w:rFonts w:ascii="Arial" w:hAnsi="Arial" w:cs="Arial"/>
                <w:sz w:val="20"/>
              </w:rPr>
              <w:t>ICT administrator</w:t>
            </w:r>
          </w:p>
        </w:tc>
        <w:tc>
          <w:tcPr>
            <w:tcW w:w="1276" w:type="dxa"/>
          </w:tcPr>
          <w:p w14:paraId="42D11367" w14:textId="77777777" w:rsidR="000877F3" w:rsidRPr="000877F3" w:rsidRDefault="000877F3" w:rsidP="00973772">
            <w:pPr>
              <w:spacing w:before="60" w:after="60"/>
              <w:rPr>
                <w:rFonts w:ascii="Arial" w:hAnsi="Arial" w:cs="Arial"/>
                <w:sz w:val="20"/>
              </w:rPr>
            </w:pPr>
            <w:r w:rsidRPr="000877F3">
              <w:rPr>
                <w:rFonts w:ascii="Arial" w:hAnsi="Arial" w:cs="Arial"/>
                <w:sz w:val="20"/>
              </w:rPr>
              <w:t>Monthly and as needed</w:t>
            </w:r>
          </w:p>
        </w:tc>
        <w:tc>
          <w:tcPr>
            <w:tcW w:w="2268" w:type="dxa"/>
          </w:tcPr>
          <w:p w14:paraId="42D11368"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Capability / capacity to provide IT services may be lost following a disaster / outage.</w:t>
            </w:r>
          </w:p>
        </w:tc>
      </w:tr>
      <w:tr w:rsidR="000877F3" w:rsidRPr="000877F3" w14:paraId="42D11372" w14:textId="77777777" w:rsidTr="000877F3">
        <w:trPr>
          <w:cantSplit/>
          <w:trHeight w:val="354"/>
        </w:trPr>
        <w:tc>
          <w:tcPr>
            <w:tcW w:w="993" w:type="dxa"/>
          </w:tcPr>
          <w:p w14:paraId="42D1136A" w14:textId="77777777" w:rsidR="000877F3" w:rsidRPr="000877F3" w:rsidRDefault="005C3A4D" w:rsidP="00973772">
            <w:pPr>
              <w:spacing w:before="60" w:after="60"/>
              <w:rPr>
                <w:rFonts w:ascii="Arial" w:hAnsi="Arial" w:cs="Arial"/>
                <w:sz w:val="20"/>
              </w:rPr>
            </w:pPr>
            <w:r>
              <w:rPr>
                <w:rFonts w:ascii="Arial" w:hAnsi="Arial" w:cs="Arial"/>
                <w:sz w:val="20"/>
              </w:rPr>
              <w:lastRenderedPageBreak/>
              <w:t>3</w:t>
            </w:r>
          </w:p>
        </w:tc>
        <w:tc>
          <w:tcPr>
            <w:tcW w:w="1559" w:type="dxa"/>
          </w:tcPr>
          <w:p w14:paraId="42D1136B" w14:textId="77777777" w:rsidR="000877F3" w:rsidRPr="000877F3" w:rsidRDefault="000877F3" w:rsidP="00973772">
            <w:pPr>
              <w:spacing w:before="60" w:after="60"/>
              <w:rPr>
                <w:rFonts w:ascii="Arial" w:hAnsi="Arial" w:cs="Arial"/>
                <w:sz w:val="20"/>
              </w:rPr>
            </w:pPr>
            <w:r w:rsidRPr="000877F3">
              <w:rPr>
                <w:rFonts w:ascii="Arial" w:hAnsi="Arial" w:cs="Arial"/>
                <w:sz w:val="20"/>
              </w:rPr>
              <w:t>Business Impact Analysis</w:t>
            </w:r>
          </w:p>
        </w:tc>
        <w:tc>
          <w:tcPr>
            <w:tcW w:w="2268" w:type="dxa"/>
          </w:tcPr>
          <w:p w14:paraId="42D1136C" w14:textId="77777777" w:rsidR="000877F3" w:rsidRPr="000877F3" w:rsidRDefault="000877F3" w:rsidP="00973772">
            <w:pPr>
              <w:spacing w:before="60" w:after="60"/>
              <w:rPr>
                <w:rFonts w:ascii="Arial" w:hAnsi="Arial" w:cs="Arial"/>
                <w:sz w:val="20"/>
              </w:rPr>
            </w:pPr>
            <w:r w:rsidRPr="000877F3">
              <w:rPr>
                <w:rFonts w:ascii="Arial" w:hAnsi="Arial" w:cs="Arial"/>
                <w:sz w:val="20"/>
              </w:rPr>
              <w:t>Disaster recovery plans are aligned with business requirements.</w:t>
            </w:r>
          </w:p>
        </w:tc>
        <w:tc>
          <w:tcPr>
            <w:tcW w:w="3260" w:type="dxa"/>
          </w:tcPr>
          <w:p w14:paraId="42D1136D" w14:textId="77777777" w:rsidR="000877F3" w:rsidRPr="000877F3" w:rsidRDefault="000877F3" w:rsidP="00973772">
            <w:pPr>
              <w:spacing w:before="60" w:after="60"/>
              <w:rPr>
                <w:rFonts w:ascii="Arial" w:hAnsi="Arial" w:cs="Arial"/>
                <w:sz w:val="20"/>
              </w:rPr>
            </w:pPr>
            <w:r w:rsidRPr="000877F3">
              <w:rPr>
                <w:rFonts w:ascii="Arial" w:hAnsi="Arial" w:cs="Arial"/>
                <w:sz w:val="20"/>
              </w:rPr>
              <w:t>Critical functions are assessed in a BCP / DR context and RPO and RTO are reconfirmed.</w:t>
            </w:r>
          </w:p>
        </w:tc>
        <w:tc>
          <w:tcPr>
            <w:tcW w:w="1276" w:type="dxa"/>
          </w:tcPr>
          <w:p w14:paraId="42D1136E"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984" w:type="dxa"/>
          </w:tcPr>
          <w:p w14:paraId="42D1136F" w14:textId="77777777" w:rsidR="000877F3" w:rsidRPr="000877F3" w:rsidRDefault="000877F3" w:rsidP="00973772">
            <w:pPr>
              <w:spacing w:before="60" w:after="60"/>
              <w:rPr>
                <w:rFonts w:ascii="Arial" w:hAnsi="Arial" w:cs="Arial"/>
                <w:sz w:val="20"/>
              </w:rPr>
            </w:pPr>
            <w:r w:rsidRPr="000877F3">
              <w:rPr>
                <w:rFonts w:ascii="Arial" w:hAnsi="Arial" w:cs="Arial"/>
                <w:sz w:val="20"/>
              </w:rPr>
              <w:t>Business continuity response team leads, with business input</w:t>
            </w:r>
          </w:p>
        </w:tc>
        <w:tc>
          <w:tcPr>
            <w:tcW w:w="1276" w:type="dxa"/>
          </w:tcPr>
          <w:p w14:paraId="42D11370" w14:textId="77777777" w:rsidR="000877F3" w:rsidRPr="000877F3" w:rsidRDefault="000877F3" w:rsidP="00973772">
            <w:pPr>
              <w:spacing w:before="60" w:after="60"/>
              <w:rPr>
                <w:rFonts w:ascii="Arial" w:hAnsi="Arial" w:cs="Arial"/>
                <w:sz w:val="20"/>
              </w:rPr>
            </w:pPr>
            <w:r w:rsidRPr="000877F3">
              <w:rPr>
                <w:rFonts w:ascii="Arial" w:hAnsi="Arial" w:cs="Arial"/>
                <w:sz w:val="20"/>
              </w:rPr>
              <w:t>Q4 (Annual)</w:t>
            </w:r>
          </w:p>
        </w:tc>
        <w:tc>
          <w:tcPr>
            <w:tcW w:w="2268" w:type="dxa"/>
          </w:tcPr>
          <w:p w14:paraId="42D11371"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Capability / capacity to provide IT services may be lost following a disaster / outage.</w:t>
            </w:r>
          </w:p>
        </w:tc>
      </w:tr>
      <w:tr w:rsidR="000877F3" w:rsidRPr="000877F3" w14:paraId="42D1137B" w14:textId="77777777" w:rsidTr="000877F3">
        <w:trPr>
          <w:cantSplit/>
          <w:trHeight w:val="354"/>
        </w:trPr>
        <w:tc>
          <w:tcPr>
            <w:tcW w:w="993" w:type="dxa"/>
          </w:tcPr>
          <w:p w14:paraId="42D11373" w14:textId="77777777" w:rsidR="000877F3" w:rsidRPr="000877F3" w:rsidRDefault="005C3A4D" w:rsidP="00973772">
            <w:pPr>
              <w:spacing w:before="60" w:after="60"/>
              <w:rPr>
                <w:rFonts w:ascii="Arial" w:hAnsi="Arial" w:cs="Arial"/>
                <w:sz w:val="20"/>
              </w:rPr>
            </w:pPr>
            <w:r>
              <w:rPr>
                <w:rFonts w:ascii="Arial" w:hAnsi="Arial" w:cs="Arial"/>
                <w:sz w:val="20"/>
              </w:rPr>
              <w:t>4,5</w:t>
            </w:r>
          </w:p>
        </w:tc>
        <w:tc>
          <w:tcPr>
            <w:tcW w:w="1559" w:type="dxa"/>
          </w:tcPr>
          <w:p w14:paraId="42D11374" w14:textId="77777777" w:rsidR="000877F3" w:rsidRPr="000877F3" w:rsidRDefault="000877F3" w:rsidP="00973772">
            <w:pPr>
              <w:spacing w:before="60" w:after="60"/>
              <w:rPr>
                <w:rFonts w:ascii="Arial" w:hAnsi="Arial" w:cs="Arial"/>
                <w:sz w:val="20"/>
              </w:rPr>
            </w:pPr>
            <w:r w:rsidRPr="000877F3">
              <w:rPr>
                <w:rFonts w:ascii="Arial" w:hAnsi="Arial" w:cs="Arial"/>
                <w:sz w:val="20"/>
              </w:rPr>
              <w:t>Performance / storage incident reporting</w:t>
            </w:r>
          </w:p>
        </w:tc>
        <w:tc>
          <w:tcPr>
            <w:tcW w:w="2268" w:type="dxa"/>
          </w:tcPr>
          <w:p w14:paraId="42D11375" w14:textId="77777777" w:rsidR="000877F3" w:rsidRPr="000877F3" w:rsidRDefault="000877F3" w:rsidP="00973772">
            <w:pPr>
              <w:spacing w:before="60" w:after="60"/>
              <w:rPr>
                <w:rFonts w:ascii="Arial" w:hAnsi="Arial" w:cs="Arial"/>
                <w:sz w:val="20"/>
              </w:rPr>
            </w:pPr>
            <w:r w:rsidRPr="000877F3">
              <w:rPr>
                <w:rFonts w:ascii="Arial" w:hAnsi="Arial" w:cs="Arial"/>
                <w:sz w:val="20"/>
              </w:rPr>
              <w:t>We track and follow up on incidents related to storage and performance.</w:t>
            </w:r>
          </w:p>
        </w:tc>
        <w:tc>
          <w:tcPr>
            <w:tcW w:w="3260" w:type="dxa"/>
          </w:tcPr>
          <w:p w14:paraId="42D11376" w14:textId="77777777" w:rsidR="000877F3" w:rsidRPr="000877F3" w:rsidRDefault="000877F3" w:rsidP="00973772">
            <w:pPr>
              <w:spacing w:before="60" w:after="60"/>
              <w:rPr>
                <w:rFonts w:ascii="Arial" w:hAnsi="Arial" w:cs="Arial"/>
                <w:sz w:val="20"/>
              </w:rPr>
            </w:pPr>
            <w:r w:rsidRPr="000877F3">
              <w:rPr>
                <w:rFonts w:ascii="Arial" w:hAnsi="Arial" w:cs="Arial"/>
                <w:sz w:val="20"/>
              </w:rPr>
              <w:t>Performance and storage summary, including metrics and incident summary.</w:t>
            </w:r>
          </w:p>
        </w:tc>
        <w:tc>
          <w:tcPr>
            <w:tcW w:w="1276" w:type="dxa"/>
          </w:tcPr>
          <w:p w14:paraId="42D11377" w14:textId="77777777" w:rsidR="000877F3" w:rsidRPr="000877F3" w:rsidRDefault="000877F3" w:rsidP="00973772">
            <w:pPr>
              <w:spacing w:before="60" w:after="60"/>
              <w:rPr>
                <w:rFonts w:ascii="Arial" w:hAnsi="Arial" w:cs="Arial"/>
                <w:sz w:val="20"/>
              </w:rPr>
            </w:pPr>
            <w:r w:rsidRPr="000877F3">
              <w:rPr>
                <w:rFonts w:ascii="Arial" w:hAnsi="Arial" w:cs="Arial"/>
                <w:sz w:val="20"/>
              </w:rPr>
              <w:t>ICT Operations Manager</w:t>
            </w:r>
          </w:p>
        </w:tc>
        <w:tc>
          <w:tcPr>
            <w:tcW w:w="1984" w:type="dxa"/>
          </w:tcPr>
          <w:p w14:paraId="42D11378" w14:textId="77777777" w:rsidR="000877F3" w:rsidRPr="000877F3" w:rsidRDefault="000877F3" w:rsidP="00973772">
            <w:pPr>
              <w:spacing w:before="60" w:after="60"/>
              <w:rPr>
                <w:rFonts w:ascii="Arial" w:hAnsi="Arial" w:cs="Arial"/>
                <w:sz w:val="20"/>
              </w:rPr>
            </w:pPr>
            <w:r w:rsidRPr="000877F3">
              <w:rPr>
                <w:rFonts w:ascii="Arial" w:hAnsi="Arial" w:cs="Arial"/>
                <w:sz w:val="20"/>
              </w:rPr>
              <w:t>Service desk</w:t>
            </w:r>
          </w:p>
        </w:tc>
        <w:tc>
          <w:tcPr>
            <w:tcW w:w="1276" w:type="dxa"/>
          </w:tcPr>
          <w:p w14:paraId="42D11379"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37A" w14:textId="77777777" w:rsidR="000877F3" w:rsidRPr="000877F3" w:rsidRDefault="000877F3" w:rsidP="00973772">
            <w:pPr>
              <w:spacing w:before="60" w:after="60"/>
              <w:rPr>
                <w:rFonts w:ascii="Arial" w:hAnsi="Arial" w:cs="Arial"/>
                <w:color w:val="E36C0A" w:themeColor="accent6" w:themeShade="BF"/>
                <w:sz w:val="20"/>
              </w:rPr>
            </w:pPr>
            <w:r w:rsidRPr="000877F3">
              <w:rPr>
                <w:rFonts w:ascii="Arial" w:hAnsi="Arial" w:cs="Arial"/>
                <w:color w:val="E36C0A" w:themeColor="accent6" w:themeShade="BF"/>
                <w:sz w:val="20"/>
              </w:rPr>
              <w:t>ICT systems may not provide sufficient storage and performance.</w:t>
            </w:r>
          </w:p>
        </w:tc>
      </w:tr>
      <w:tr w:rsidR="000877F3" w:rsidRPr="000877F3" w14:paraId="42D11387" w14:textId="77777777" w:rsidTr="000877F3">
        <w:trPr>
          <w:cantSplit/>
          <w:trHeight w:val="354"/>
        </w:trPr>
        <w:tc>
          <w:tcPr>
            <w:tcW w:w="993" w:type="dxa"/>
          </w:tcPr>
          <w:p w14:paraId="42D1137C" w14:textId="77777777" w:rsidR="000877F3" w:rsidRPr="000877F3" w:rsidRDefault="005C3A4D" w:rsidP="00973772">
            <w:pPr>
              <w:spacing w:before="60" w:after="60"/>
              <w:rPr>
                <w:rFonts w:ascii="Arial" w:hAnsi="Arial" w:cs="Arial"/>
                <w:sz w:val="20"/>
              </w:rPr>
            </w:pPr>
            <w:r>
              <w:rPr>
                <w:rFonts w:ascii="Arial" w:hAnsi="Arial" w:cs="Arial"/>
                <w:sz w:val="20"/>
              </w:rPr>
              <w:t>1,3,5</w:t>
            </w:r>
          </w:p>
        </w:tc>
        <w:tc>
          <w:tcPr>
            <w:tcW w:w="1559" w:type="dxa"/>
          </w:tcPr>
          <w:p w14:paraId="42D1137D" w14:textId="77777777" w:rsidR="000877F3" w:rsidRPr="000877F3" w:rsidRDefault="000877F3" w:rsidP="005C3A4D">
            <w:pPr>
              <w:spacing w:before="60" w:after="60"/>
              <w:rPr>
                <w:rFonts w:ascii="Arial" w:hAnsi="Arial" w:cs="Arial"/>
                <w:sz w:val="20"/>
              </w:rPr>
            </w:pPr>
            <w:r w:rsidRPr="000877F3">
              <w:rPr>
                <w:rFonts w:ascii="Arial" w:hAnsi="Arial" w:cs="Arial"/>
                <w:sz w:val="20"/>
              </w:rPr>
              <w:t xml:space="preserve">GCIO cloud </w:t>
            </w:r>
            <w:r w:rsidR="005C3A4D">
              <w:rPr>
                <w:rFonts w:ascii="Arial" w:hAnsi="Arial" w:cs="Arial"/>
                <w:sz w:val="20"/>
              </w:rPr>
              <w:t>assessment tool</w:t>
            </w:r>
          </w:p>
        </w:tc>
        <w:tc>
          <w:tcPr>
            <w:tcW w:w="2268" w:type="dxa"/>
          </w:tcPr>
          <w:p w14:paraId="42D1137E"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Cloud systems can provide sufficient storage and performance </w:t>
            </w:r>
          </w:p>
          <w:p w14:paraId="42D1137F" w14:textId="77777777" w:rsidR="000877F3" w:rsidRPr="000877F3" w:rsidRDefault="000877F3" w:rsidP="00973772">
            <w:pPr>
              <w:spacing w:before="60" w:after="60"/>
              <w:rPr>
                <w:rFonts w:ascii="Arial" w:hAnsi="Arial" w:cs="Arial"/>
                <w:sz w:val="20"/>
              </w:rPr>
            </w:pPr>
          </w:p>
          <w:p w14:paraId="42D11380" w14:textId="77777777" w:rsidR="000877F3" w:rsidRPr="000877F3" w:rsidRDefault="000877F3" w:rsidP="00973772">
            <w:pPr>
              <w:spacing w:before="60" w:after="60"/>
              <w:rPr>
                <w:rFonts w:ascii="Arial" w:hAnsi="Arial" w:cs="Arial"/>
                <w:sz w:val="20"/>
              </w:rPr>
            </w:pPr>
            <w:r w:rsidRPr="000877F3">
              <w:rPr>
                <w:rFonts w:ascii="Arial" w:hAnsi="Arial" w:cs="Arial"/>
                <w:sz w:val="20"/>
              </w:rPr>
              <w:t>We have considered good practice in managing cloud suppliers.</w:t>
            </w:r>
          </w:p>
        </w:tc>
        <w:tc>
          <w:tcPr>
            <w:tcW w:w="3260" w:type="dxa"/>
          </w:tcPr>
          <w:p w14:paraId="42D11381" w14:textId="77777777" w:rsidR="000877F3" w:rsidRPr="000877F3" w:rsidRDefault="005C3A4D" w:rsidP="005C3A4D">
            <w:pPr>
              <w:spacing w:before="60" w:after="60"/>
              <w:rPr>
                <w:rFonts w:ascii="Arial" w:hAnsi="Arial" w:cs="Arial"/>
                <w:sz w:val="20"/>
              </w:rPr>
            </w:pPr>
            <w:r>
              <w:rPr>
                <w:rFonts w:ascii="Arial" w:hAnsi="Arial" w:cs="Arial"/>
                <w:sz w:val="20"/>
              </w:rPr>
              <w:t>Complete</w:t>
            </w:r>
            <w:r w:rsidR="000877F3" w:rsidRPr="000877F3">
              <w:rPr>
                <w:rFonts w:ascii="Arial" w:hAnsi="Arial" w:cs="Arial"/>
                <w:sz w:val="20"/>
              </w:rPr>
              <w:t xml:space="preserve"> risk assessment </w:t>
            </w:r>
            <w:r>
              <w:rPr>
                <w:rFonts w:ascii="Arial" w:hAnsi="Arial" w:cs="Arial"/>
                <w:sz w:val="20"/>
              </w:rPr>
              <w:t xml:space="preserve">and related tool </w:t>
            </w:r>
            <w:r w:rsidR="000877F3" w:rsidRPr="000877F3">
              <w:rPr>
                <w:rFonts w:ascii="Arial" w:hAnsi="Arial" w:cs="Arial"/>
                <w:sz w:val="20"/>
              </w:rPr>
              <w:t>as per the GCIO publication “Cloud Computing: Information Security and Privacy Considerations.”</w:t>
            </w:r>
          </w:p>
        </w:tc>
        <w:tc>
          <w:tcPr>
            <w:tcW w:w="1276" w:type="dxa"/>
          </w:tcPr>
          <w:p w14:paraId="42D11382" w14:textId="77777777" w:rsidR="000877F3" w:rsidRPr="000877F3" w:rsidRDefault="000877F3" w:rsidP="00EB5E9F">
            <w:pPr>
              <w:spacing w:before="60" w:after="60"/>
              <w:rPr>
                <w:rFonts w:ascii="Arial" w:hAnsi="Arial" w:cs="Arial"/>
                <w:sz w:val="20"/>
              </w:rPr>
            </w:pPr>
            <w:r w:rsidRPr="000877F3">
              <w:rPr>
                <w:rFonts w:ascii="Arial" w:hAnsi="Arial" w:cs="Arial"/>
                <w:sz w:val="20"/>
              </w:rPr>
              <w:t xml:space="preserve">Chief </w:t>
            </w:r>
            <w:r w:rsidR="00EB5E9F">
              <w:rPr>
                <w:rFonts w:ascii="Arial" w:hAnsi="Arial" w:cs="Arial"/>
                <w:sz w:val="20"/>
              </w:rPr>
              <w:t>E</w:t>
            </w:r>
            <w:r w:rsidRPr="000877F3">
              <w:rPr>
                <w:rFonts w:ascii="Arial" w:hAnsi="Arial" w:cs="Arial"/>
                <w:sz w:val="20"/>
              </w:rPr>
              <w:t>xecutive</w:t>
            </w:r>
          </w:p>
        </w:tc>
        <w:tc>
          <w:tcPr>
            <w:tcW w:w="1984" w:type="dxa"/>
          </w:tcPr>
          <w:p w14:paraId="42D11383"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276" w:type="dxa"/>
          </w:tcPr>
          <w:p w14:paraId="42D11384" w14:textId="77777777" w:rsidR="000877F3" w:rsidRPr="000877F3" w:rsidRDefault="000877F3" w:rsidP="00973772">
            <w:pPr>
              <w:spacing w:before="60" w:after="60"/>
              <w:rPr>
                <w:rFonts w:ascii="Arial" w:hAnsi="Arial" w:cs="Arial"/>
                <w:sz w:val="20"/>
              </w:rPr>
            </w:pPr>
            <w:r w:rsidRPr="000877F3">
              <w:rPr>
                <w:rFonts w:ascii="Arial" w:hAnsi="Arial" w:cs="Arial"/>
                <w:sz w:val="20"/>
              </w:rPr>
              <w:t>One per cloud supplier.  For new systems this will be done alongside certification.  For existing systems, refer to schedule.</w:t>
            </w:r>
          </w:p>
        </w:tc>
        <w:tc>
          <w:tcPr>
            <w:tcW w:w="2268" w:type="dxa"/>
          </w:tcPr>
          <w:p w14:paraId="42D11385" w14:textId="77777777" w:rsidR="000877F3" w:rsidRPr="000877F3" w:rsidRDefault="000877F3" w:rsidP="00973772">
            <w:pPr>
              <w:spacing w:before="60" w:after="60"/>
              <w:rPr>
                <w:rFonts w:ascii="Arial" w:hAnsi="Arial" w:cs="Arial"/>
                <w:color w:val="C00000"/>
                <w:sz w:val="20"/>
              </w:rPr>
            </w:pPr>
            <w:r w:rsidRPr="000877F3">
              <w:rPr>
                <w:rFonts w:ascii="Arial" w:hAnsi="Arial" w:cs="Arial"/>
                <w:color w:val="C00000"/>
                <w:sz w:val="20"/>
              </w:rPr>
              <w:t>Information may be accessed / accessible by unauthorised person.</w:t>
            </w:r>
          </w:p>
          <w:p w14:paraId="42D11386" w14:textId="77777777" w:rsidR="000877F3" w:rsidRPr="000877F3" w:rsidRDefault="000877F3" w:rsidP="00973772">
            <w:pPr>
              <w:spacing w:before="60" w:after="60"/>
              <w:rPr>
                <w:rFonts w:ascii="Arial" w:hAnsi="Arial" w:cs="Arial"/>
                <w:sz w:val="20"/>
              </w:rPr>
            </w:pPr>
            <w:r w:rsidRPr="000877F3">
              <w:rPr>
                <w:rFonts w:ascii="Arial" w:hAnsi="Arial" w:cs="Arial"/>
                <w:color w:val="C00000"/>
                <w:sz w:val="20"/>
              </w:rPr>
              <w:t>Suppliers may not be protecting our information (including DR).</w:t>
            </w:r>
          </w:p>
        </w:tc>
      </w:tr>
      <w:tr w:rsidR="000877F3" w:rsidRPr="000877F3" w14:paraId="42D11392" w14:textId="77777777" w:rsidTr="000877F3">
        <w:trPr>
          <w:cantSplit/>
          <w:trHeight w:val="354"/>
        </w:trPr>
        <w:tc>
          <w:tcPr>
            <w:tcW w:w="993" w:type="dxa"/>
          </w:tcPr>
          <w:p w14:paraId="42D11388" w14:textId="77777777" w:rsidR="000877F3" w:rsidRPr="000877F3" w:rsidRDefault="005C3A4D" w:rsidP="00973772">
            <w:pPr>
              <w:spacing w:before="60" w:after="60"/>
              <w:rPr>
                <w:rFonts w:ascii="Arial" w:hAnsi="Arial" w:cs="Arial"/>
                <w:sz w:val="20"/>
              </w:rPr>
            </w:pPr>
            <w:r>
              <w:rPr>
                <w:rFonts w:ascii="Arial" w:hAnsi="Arial" w:cs="Arial"/>
                <w:sz w:val="20"/>
              </w:rPr>
              <w:lastRenderedPageBreak/>
              <w:t>4</w:t>
            </w:r>
          </w:p>
        </w:tc>
        <w:tc>
          <w:tcPr>
            <w:tcW w:w="1559" w:type="dxa"/>
          </w:tcPr>
          <w:p w14:paraId="42D11389" w14:textId="77777777" w:rsidR="000877F3" w:rsidRPr="000877F3" w:rsidRDefault="000877F3" w:rsidP="00973772">
            <w:pPr>
              <w:spacing w:before="60" w:after="60"/>
              <w:rPr>
                <w:rFonts w:ascii="Arial" w:hAnsi="Arial" w:cs="Arial"/>
                <w:sz w:val="20"/>
              </w:rPr>
            </w:pPr>
            <w:r w:rsidRPr="000877F3">
              <w:rPr>
                <w:rFonts w:ascii="Arial" w:hAnsi="Arial" w:cs="Arial"/>
                <w:sz w:val="20"/>
              </w:rPr>
              <w:t>Operational staffing needs analysis</w:t>
            </w:r>
          </w:p>
        </w:tc>
        <w:tc>
          <w:tcPr>
            <w:tcW w:w="2268" w:type="dxa"/>
          </w:tcPr>
          <w:p w14:paraId="42D1138A" w14:textId="77777777" w:rsidR="000877F3" w:rsidRPr="000877F3" w:rsidRDefault="000877F3" w:rsidP="00973772">
            <w:pPr>
              <w:spacing w:before="60" w:after="60"/>
              <w:rPr>
                <w:rFonts w:ascii="Arial" w:hAnsi="Arial" w:cs="Arial"/>
                <w:sz w:val="20"/>
              </w:rPr>
            </w:pPr>
            <w:r w:rsidRPr="000877F3">
              <w:rPr>
                <w:rFonts w:ascii="Arial" w:hAnsi="Arial" w:cs="Arial"/>
                <w:sz w:val="20"/>
              </w:rPr>
              <w:t>We have sufficient operations and management staff with the right skills.</w:t>
            </w:r>
          </w:p>
        </w:tc>
        <w:tc>
          <w:tcPr>
            <w:tcW w:w="3260" w:type="dxa"/>
          </w:tcPr>
          <w:p w14:paraId="42D1138B" w14:textId="77777777" w:rsidR="000877F3" w:rsidRPr="000877F3" w:rsidRDefault="000877F3" w:rsidP="00973772">
            <w:pPr>
              <w:spacing w:before="60" w:after="60"/>
              <w:rPr>
                <w:rFonts w:ascii="Arial" w:hAnsi="Arial" w:cs="Arial"/>
                <w:sz w:val="20"/>
              </w:rPr>
            </w:pPr>
            <w:r w:rsidRPr="000877F3">
              <w:rPr>
                <w:rFonts w:ascii="Arial" w:hAnsi="Arial" w:cs="Arial"/>
                <w:sz w:val="20"/>
              </w:rPr>
              <w:t>Analysis of current staffing levels vs. forecasted needs, considering existing skill sets.   Reporting to CIO.</w:t>
            </w:r>
          </w:p>
        </w:tc>
        <w:tc>
          <w:tcPr>
            <w:tcW w:w="1276" w:type="dxa"/>
          </w:tcPr>
          <w:p w14:paraId="42D1138C"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984" w:type="dxa"/>
          </w:tcPr>
          <w:p w14:paraId="42D1138D" w14:textId="77777777" w:rsidR="000877F3" w:rsidRPr="000877F3" w:rsidRDefault="000877F3" w:rsidP="00973772">
            <w:pPr>
              <w:spacing w:before="60" w:after="60"/>
              <w:rPr>
                <w:rFonts w:ascii="Arial" w:hAnsi="Arial" w:cs="Arial"/>
                <w:sz w:val="20"/>
              </w:rPr>
            </w:pPr>
            <w:r w:rsidRPr="000877F3">
              <w:rPr>
                <w:rFonts w:ascii="Arial" w:hAnsi="Arial" w:cs="Arial"/>
                <w:sz w:val="20"/>
              </w:rPr>
              <w:t>ICT Operations Manager</w:t>
            </w:r>
          </w:p>
        </w:tc>
        <w:tc>
          <w:tcPr>
            <w:tcW w:w="1276" w:type="dxa"/>
          </w:tcPr>
          <w:p w14:paraId="42D1138E" w14:textId="77777777" w:rsidR="000877F3" w:rsidRPr="000877F3" w:rsidRDefault="000877F3" w:rsidP="00973772">
            <w:pPr>
              <w:spacing w:before="60" w:after="60"/>
              <w:rPr>
                <w:rFonts w:ascii="Arial" w:hAnsi="Arial" w:cs="Arial"/>
                <w:sz w:val="20"/>
              </w:rPr>
            </w:pPr>
            <w:r w:rsidRPr="000877F3">
              <w:rPr>
                <w:rFonts w:ascii="Arial" w:hAnsi="Arial" w:cs="Arial"/>
                <w:sz w:val="20"/>
              </w:rPr>
              <w:t>New updates monthly following last year’s big review.</w:t>
            </w:r>
          </w:p>
          <w:p w14:paraId="42D1138F" w14:textId="77777777" w:rsidR="000877F3" w:rsidRPr="000877F3" w:rsidRDefault="000877F3" w:rsidP="00973772">
            <w:pPr>
              <w:spacing w:before="60" w:after="60"/>
              <w:rPr>
                <w:rFonts w:ascii="Arial" w:hAnsi="Arial" w:cs="Arial"/>
                <w:sz w:val="20"/>
              </w:rPr>
            </w:pPr>
            <w:r w:rsidRPr="000877F3">
              <w:rPr>
                <w:rFonts w:ascii="Arial" w:hAnsi="Arial" w:cs="Arial"/>
                <w:sz w:val="20"/>
              </w:rPr>
              <w:t>Q4 –(Annual major review, monthly updates)</w:t>
            </w:r>
          </w:p>
          <w:p w14:paraId="42D11390" w14:textId="77777777" w:rsidR="000877F3" w:rsidRPr="000877F3" w:rsidRDefault="000877F3" w:rsidP="00973772">
            <w:pPr>
              <w:spacing w:before="60" w:after="60"/>
              <w:rPr>
                <w:rFonts w:ascii="Arial" w:hAnsi="Arial" w:cs="Arial"/>
                <w:sz w:val="20"/>
              </w:rPr>
            </w:pPr>
          </w:p>
        </w:tc>
        <w:tc>
          <w:tcPr>
            <w:tcW w:w="2268" w:type="dxa"/>
          </w:tcPr>
          <w:p w14:paraId="42D11391" w14:textId="77777777" w:rsidR="000877F3" w:rsidRPr="000877F3" w:rsidRDefault="000877F3" w:rsidP="00973772">
            <w:pPr>
              <w:spacing w:before="60" w:after="60"/>
              <w:rPr>
                <w:rFonts w:ascii="Arial" w:hAnsi="Arial" w:cs="Arial"/>
                <w:color w:val="E36C0A" w:themeColor="accent6" w:themeShade="BF"/>
                <w:sz w:val="20"/>
              </w:rPr>
            </w:pPr>
            <w:r w:rsidRPr="000877F3">
              <w:rPr>
                <w:rFonts w:ascii="Arial" w:hAnsi="Arial" w:cs="Arial"/>
                <w:color w:val="E36C0A" w:themeColor="accent6" w:themeShade="BF"/>
                <w:sz w:val="20"/>
              </w:rPr>
              <w:t>We may not have enough staff with the right skills to meet our objectives related to ICT.</w:t>
            </w:r>
          </w:p>
        </w:tc>
      </w:tr>
      <w:tr w:rsidR="000877F3" w:rsidRPr="000877F3" w14:paraId="42D1139B" w14:textId="77777777" w:rsidTr="000877F3">
        <w:trPr>
          <w:cantSplit/>
          <w:trHeight w:val="354"/>
        </w:trPr>
        <w:tc>
          <w:tcPr>
            <w:tcW w:w="993" w:type="dxa"/>
          </w:tcPr>
          <w:p w14:paraId="42D11393" w14:textId="77777777" w:rsidR="000877F3" w:rsidRPr="000877F3" w:rsidRDefault="005C3A4D" w:rsidP="00973772">
            <w:pPr>
              <w:spacing w:before="60" w:after="60"/>
              <w:rPr>
                <w:rFonts w:ascii="Arial" w:hAnsi="Arial" w:cs="Arial"/>
                <w:sz w:val="20"/>
              </w:rPr>
            </w:pPr>
            <w:r>
              <w:rPr>
                <w:rFonts w:ascii="Arial" w:hAnsi="Arial" w:cs="Arial"/>
                <w:sz w:val="20"/>
              </w:rPr>
              <w:t>5</w:t>
            </w:r>
          </w:p>
        </w:tc>
        <w:tc>
          <w:tcPr>
            <w:tcW w:w="1559" w:type="dxa"/>
          </w:tcPr>
          <w:p w14:paraId="42D11394" w14:textId="77777777" w:rsidR="000877F3" w:rsidRPr="000877F3" w:rsidRDefault="000877F3" w:rsidP="00973772">
            <w:pPr>
              <w:spacing w:before="60" w:after="60"/>
              <w:rPr>
                <w:rFonts w:ascii="Arial" w:hAnsi="Arial" w:cs="Arial"/>
                <w:sz w:val="20"/>
              </w:rPr>
            </w:pPr>
            <w:r w:rsidRPr="000877F3">
              <w:rPr>
                <w:rFonts w:ascii="Arial" w:hAnsi="Arial" w:cs="Arial"/>
                <w:sz w:val="20"/>
              </w:rPr>
              <w:t>Supplier Management Framework Review</w:t>
            </w:r>
          </w:p>
        </w:tc>
        <w:tc>
          <w:tcPr>
            <w:tcW w:w="2268" w:type="dxa"/>
          </w:tcPr>
          <w:p w14:paraId="42D11395" w14:textId="77777777" w:rsidR="000877F3" w:rsidRPr="000877F3" w:rsidRDefault="000877F3" w:rsidP="00973772">
            <w:pPr>
              <w:spacing w:before="60" w:after="60"/>
              <w:rPr>
                <w:rFonts w:ascii="Arial" w:hAnsi="Arial" w:cs="Arial"/>
                <w:sz w:val="20"/>
              </w:rPr>
            </w:pPr>
            <w:r w:rsidRPr="000877F3">
              <w:rPr>
                <w:rFonts w:ascii="Arial" w:hAnsi="Arial" w:cs="Arial"/>
                <w:sz w:val="20"/>
              </w:rPr>
              <w:t>We have considered good practice in managing cloud suppliers.</w:t>
            </w:r>
          </w:p>
        </w:tc>
        <w:tc>
          <w:tcPr>
            <w:tcW w:w="3260" w:type="dxa"/>
          </w:tcPr>
          <w:p w14:paraId="42D11396"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Analysis of the framework and templates for supplier management plans. </w:t>
            </w:r>
          </w:p>
        </w:tc>
        <w:tc>
          <w:tcPr>
            <w:tcW w:w="1276" w:type="dxa"/>
          </w:tcPr>
          <w:p w14:paraId="42D11397"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984" w:type="dxa"/>
          </w:tcPr>
          <w:p w14:paraId="42D11398" w14:textId="77777777" w:rsidR="000877F3" w:rsidRPr="000877F3" w:rsidRDefault="000877F3" w:rsidP="00973772">
            <w:pPr>
              <w:spacing w:before="60" w:after="60"/>
              <w:rPr>
                <w:rFonts w:ascii="Arial" w:hAnsi="Arial" w:cs="Arial"/>
                <w:sz w:val="20"/>
              </w:rPr>
            </w:pPr>
            <w:r w:rsidRPr="000877F3">
              <w:rPr>
                <w:rFonts w:ascii="Arial" w:hAnsi="Arial" w:cs="Arial"/>
                <w:sz w:val="20"/>
              </w:rPr>
              <w:t>Internal Audit</w:t>
            </w:r>
          </w:p>
        </w:tc>
        <w:tc>
          <w:tcPr>
            <w:tcW w:w="1276" w:type="dxa"/>
          </w:tcPr>
          <w:p w14:paraId="42D11399" w14:textId="77777777" w:rsidR="000877F3" w:rsidRPr="000877F3" w:rsidRDefault="000877F3" w:rsidP="00973772">
            <w:pPr>
              <w:spacing w:before="60" w:after="60"/>
              <w:rPr>
                <w:rFonts w:ascii="Arial" w:hAnsi="Arial" w:cs="Arial"/>
                <w:sz w:val="20"/>
              </w:rPr>
            </w:pPr>
            <w:r w:rsidRPr="000877F3">
              <w:rPr>
                <w:rFonts w:ascii="Arial" w:hAnsi="Arial" w:cs="Arial"/>
                <w:sz w:val="20"/>
              </w:rPr>
              <w:t>Q1 (One-off)</w:t>
            </w:r>
          </w:p>
        </w:tc>
        <w:tc>
          <w:tcPr>
            <w:tcW w:w="2268" w:type="dxa"/>
          </w:tcPr>
          <w:p w14:paraId="42D1139A" w14:textId="77777777" w:rsidR="000877F3" w:rsidRPr="000877F3" w:rsidRDefault="000877F3" w:rsidP="00973772">
            <w:pPr>
              <w:spacing w:before="60" w:after="60"/>
              <w:rPr>
                <w:rFonts w:ascii="Arial" w:hAnsi="Arial" w:cs="Arial"/>
                <w:sz w:val="20"/>
              </w:rPr>
            </w:pPr>
            <w:r w:rsidRPr="000877F3">
              <w:rPr>
                <w:rFonts w:ascii="Arial" w:hAnsi="Arial" w:cs="Arial"/>
                <w:color w:val="C00000"/>
                <w:sz w:val="20"/>
              </w:rPr>
              <w:t>Suppliers may not perform and/or opportunities to increase value may be missed.</w:t>
            </w:r>
          </w:p>
        </w:tc>
      </w:tr>
      <w:tr w:rsidR="000877F3" w:rsidRPr="000877F3" w14:paraId="42D113A4" w14:textId="77777777" w:rsidTr="000877F3">
        <w:trPr>
          <w:cantSplit/>
          <w:trHeight w:val="354"/>
        </w:trPr>
        <w:tc>
          <w:tcPr>
            <w:tcW w:w="993" w:type="dxa"/>
          </w:tcPr>
          <w:p w14:paraId="42D1139C" w14:textId="77777777" w:rsidR="000877F3" w:rsidRPr="000877F3" w:rsidRDefault="005C3A4D" w:rsidP="00973772">
            <w:pPr>
              <w:spacing w:before="60" w:after="60"/>
              <w:rPr>
                <w:rFonts w:ascii="Arial" w:hAnsi="Arial" w:cs="Arial"/>
                <w:sz w:val="20"/>
              </w:rPr>
            </w:pPr>
            <w:r>
              <w:rPr>
                <w:rFonts w:ascii="Arial" w:hAnsi="Arial" w:cs="Arial"/>
                <w:sz w:val="20"/>
              </w:rPr>
              <w:t>1,3,4,5</w:t>
            </w:r>
          </w:p>
        </w:tc>
        <w:tc>
          <w:tcPr>
            <w:tcW w:w="1559" w:type="dxa"/>
          </w:tcPr>
          <w:p w14:paraId="42D1139D" w14:textId="77777777" w:rsidR="000877F3" w:rsidRPr="000877F3" w:rsidRDefault="000877F3" w:rsidP="00973772">
            <w:pPr>
              <w:spacing w:before="60" w:after="60"/>
              <w:rPr>
                <w:rFonts w:ascii="Arial" w:hAnsi="Arial" w:cs="Arial"/>
                <w:sz w:val="20"/>
              </w:rPr>
            </w:pPr>
            <w:r w:rsidRPr="000877F3">
              <w:rPr>
                <w:rFonts w:ascii="Arial" w:hAnsi="Arial" w:cs="Arial"/>
                <w:sz w:val="20"/>
              </w:rPr>
              <w:t>Key supplier SLA dashboard</w:t>
            </w:r>
          </w:p>
        </w:tc>
        <w:tc>
          <w:tcPr>
            <w:tcW w:w="2268" w:type="dxa"/>
          </w:tcPr>
          <w:p w14:paraId="42D1139E" w14:textId="77777777" w:rsidR="000877F3" w:rsidRPr="000877F3" w:rsidRDefault="000877F3" w:rsidP="00973772">
            <w:pPr>
              <w:spacing w:before="60" w:after="60"/>
              <w:rPr>
                <w:rFonts w:ascii="Arial" w:hAnsi="Arial" w:cs="Arial"/>
                <w:sz w:val="20"/>
              </w:rPr>
            </w:pPr>
            <w:r w:rsidRPr="000877F3">
              <w:rPr>
                <w:rFonts w:ascii="Arial" w:hAnsi="Arial" w:cs="Arial"/>
                <w:sz w:val="20"/>
              </w:rPr>
              <w:t>We monitor and assess the reports provided by suppliers.</w:t>
            </w:r>
          </w:p>
        </w:tc>
        <w:tc>
          <w:tcPr>
            <w:tcW w:w="3260" w:type="dxa"/>
          </w:tcPr>
          <w:p w14:paraId="42D1139F" w14:textId="77777777" w:rsidR="000877F3" w:rsidRPr="000877F3" w:rsidRDefault="000877F3" w:rsidP="00973772">
            <w:pPr>
              <w:spacing w:before="60" w:after="60"/>
              <w:rPr>
                <w:rFonts w:ascii="Arial" w:hAnsi="Arial" w:cs="Arial"/>
                <w:sz w:val="20"/>
              </w:rPr>
            </w:pPr>
            <w:r w:rsidRPr="000877F3">
              <w:rPr>
                <w:rFonts w:ascii="Arial" w:hAnsi="Arial" w:cs="Arial"/>
                <w:sz w:val="20"/>
              </w:rPr>
              <w:t>SLA reports from suppliers rolled up into monthly report on key KPIs with additional analysis.</w:t>
            </w:r>
          </w:p>
        </w:tc>
        <w:tc>
          <w:tcPr>
            <w:tcW w:w="1276" w:type="dxa"/>
          </w:tcPr>
          <w:p w14:paraId="42D113A0"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984" w:type="dxa"/>
          </w:tcPr>
          <w:p w14:paraId="42D113A1" w14:textId="77777777" w:rsidR="000877F3" w:rsidRPr="000877F3" w:rsidRDefault="000877F3" w:rsidP="00973772">
            <w:pPr>
              <w:spacing w:before="60" w:after="60"/>
              <w:rPr>
                <w:rFonts w:ascii="Arial" w:hAnsi="Arial" w:cs="Arial"/>
                <w:sz w:val="20"/>
              </w:rPr>
            </w:pPr>
            <w:r w:rsidRPr="000877F3">
              <w:rPr>
                <w:rFonts w:ascii="Arial" w:hAnsi="Arial" w:cs="Arial"/>
                <w:sz w:val="20"/>
              </w:rPr>
              <w:t>ICT Operations Manager</w:t>
            </w:r>
          </w:p>
        </w:tc>
        <w:tc>
          <w:tcPr>
            <w:tcW w:w="1276" w:type="dxa"/>
          </w:tcPr>
          <w:p w14:paraId="42D113A2"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3A3" w14:textId="77777777" w:rsidR="000877F3" w:rsidRPr="000877F3" w:rsidRDefault="000877F3" w:rsidP="00973772">
            <w:pPr>
              <w:spacing w:before="60" w:after="60"/>
              <w:rPr>
                <w:rFonts w:ascii="Arial" w:hAnsi="Arial" w:cs="Arial"/>
                <w:sz w:val="20"/>
              </w:rPr>
            </w:pPr>
            <w:r w:rsidRPr="000877F3">
              <w:rPr>
                <w:rFonts w:ascii="Arial" w:hAnsi="Arial" w:cs="Arial"/>
                <w:color w:val="C00000"/>
                <w:sz w:val="20"/>
              </w:rPr>
              <w:t>Suppliers may not perform and/or opportunities to increase value may be missed.</w:t>
            </w:r>
          </w:p>
        </w:tc>
      </w:tr>
      <w:tr w:rsidR="000877F3" w:rsidRPr="000877F3" w14:paraId="42D113AD" w14:textId="77777777" w:rsidTr="000877F3">
        <w:trPr>
          <w:cantSplit/>
          <w:trHeight w:val="354"/>
        </w:trPr>
        <w:tc>
          <w:tcPr>
            <w:tcW w:w="993" w:type="dxa"/>
          </w:tcPr>
          <w:p w14:paraId="42D113A5" w14:textId="77777777" w:rsidR="000877F3" w:rsidRPr="000877F3" w:rsidRDefault="005C3A4D" w:rsidP="00973772">
            <w:pPr>
              <w:spacing w:before="60" w:after="60"/>
              <w:rPr>
                <w:rFonts w:ascii="Arial" w:hAnsi="Arial" w:cs="Arial"/>
                <w:sz w:val="20"/>
              </w:rPr>
            </w:pPr>
            <w:r>
              <w:rPr>
                <w:rFonts w:ascii="Arial" w:hAnsi="Arial" w:cs="Arial"/>
                <w:sz w:val="20"/>
              </w:rPr>
              <w:t>1,3,5</w:t>
            </w:r>
          </w:p>
        </w:tc>
        <w:tc>
          <w:tcPr>
            <w:tcW w:w="1559" w:type="dxa"/>
          </w:tcPr>
          <w:p w14:paraId="42D113A6" w14:textId="77777777" w:rsidR="000877F3" w:rsidRPr="000877F3" w:rsidRDefault="000877F3" w:rsidP="00973772">
            <w:pPr>
              <w:spacing w:before="60" w:after="60"/>
              <w:rPr>
                <w:rFonts w:ascii="Arial" w:hAnsi="Arial" w:cs="Arial"/>
                <w:sz w:val="20"/>
              </w:rPr>
            </w:pPr>
            <w:r w:rsidRPr="000877F3">
              <w:rPr>
                <w:rFonts w:ascii="Arial" w:hAnsi="Arial" w:cs="Arial"/>
                <w:sz w:val="20"/>
              </w:rPr>
              <w:t>Supplier issues / breach report</w:t>
            </w:r>
          </w:p>
        </w:tc>
        <w:tc>
          <w:tcPr>
            <w:tcW w:w="2268" w:type="dxa"/>
          </w:tcPr>
          <w:p w14:paraId="42D113A7" w14:textId="77777777" w:rsidR="000877F3" w:rsidRPr="000877F3" w:rsidRDefault="000877F3" w:rsidP="00973772">
            <w:pPr>
              <w:spacing w:before="60" w:after="60"/>
              <w:rPr>
                <w:rFonts w:ascii="Arial" w:hAnsi="Arial" w:cs="Arial"/>
                <w:sz w:val="20"/>
              </w:rPr>
            </w:pPr>
            <w:r w:rsidRPr="000877F3">
              <w:rPr>
                <w:rFonts w:ascii="Arial" w:hAnsi="Arial" w:cs="Arial"/>
                <w:sz w:val="20"/>
              </w:rPr>
              <w:t>We track important supplier issues to resolution.</w:t>
            </w:r>
          </w:p>
        </w:tc>
        <w:tc>
          <w:tcPr>
            <w:tcW w:w="3260" w:type="dxa"/>
          </w:tcPr>
          <w:p w14:paraId="42D113A8" w14:textId="77777777" w:rsidR="000877F3" w:rsidRPr="000877F3" w:rsidRDefault="000877F3" w:rsidP="00973772">
            <w:pPr>
              <w:spacing w:before="60" w:after="60"/>
              <w:rPr>
                <w:rFonts w:ascii="Arial" w:hAnsi="Arial" w:cs="Arial"/>
                <w:sz w:val="20"/>
              </w:rPr>
            </w:pPr>
            <w:r w:rsidRPr="000877F3">
              <w:rPr>
                <w:rFonts w:ascii="Arial" w:hAnsi="Arial" w:cs="Arial"/>
                <w:sz w:val="20"/>
              </w:rPr>
              <w:t>Incident and breach reporting from suppliers rolled up into monthly summary with additional analysis.</w:t>
            </w:r>
          </w:p>
        </w:tc>
        <w:tc>
          <w:tcPr>
            <w:tcW w:w="1276" w:type="dxa"/>
          </w:tcPr>
          <w:p w14:paraId="42D113A9"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984" w:type="dxa"/>
          </w:tcPr>
          <w:p w14:paraId="42D113AA" w14:textId="77777777" w:rsidR="000877F3" w:rsidRPr="000877F3" w:rsidRDefault="000877F3" w:rsidP="00973772">
            <w:pPr>
              <w:spacing w:before="60" w:after="60"/>
              <w:rPr>
                <w:rFonts w:ascii="Arial" w:hAnsi="Arial" w:cs="Arial"/>
                <w:sz w:val="20"/>
              </w:rPr>
            </w:pPr>
            <w:r w:rsidRPr="000877F3">
              <w:rPr>
                <w:rFonts w:ascii="Arial" w:hAnsi="Arial" w:cs="Arial"/>
                <w:sz w:val="20"/>
              </w:rPr>
              <w:t>ICT Operations Manager (Based on ongoing monitoring of breach / incident register).</w:t>
            </w:r>
          </w:p>
        </w:tc>
        <w:tc>
          <w:tcPr>
            <w:tcW w:w="1276" w:type="dxa"/>
          </w:tcPr>
          <w:p w14:paraId="42D113AB" w14:textId="77777777" w:rsidR="000877F3" w:rsidRPr="000877F3" w:rsidRDefault="000877F3" w:rsidP="00973772">
            <w:pPr>
              <w:spacing w:before="60" w:after="60"/>
              <w:rPr>
                <w:rFonts w:ascii="Arial" w:hAnsi="Arial" w:cs="Arial"/>
                <w:sz w:val="20"/>
              </w:rPr>
            </w:pPr>
            <w:r w:rsidRPr="000877F3">
              <w:rPr>
                <w:rFonts w:ascii="Arial" w:hAnsi="Arial" w:cs="Arial"/>
                <w:sz w:val="20"/>
              </w:rPr>
              <w:t>Monthly</w:t>
            </w:r>
          </w:p>
        </w:tc>
        <w:tc>
          <w:tcPr>
            <w:tcW w:w="2268" w:type="dxa"/>
          </w:tcPr>
          <w:p w14:paraId="42D113AC" w14:textId="77777777" w:rsidR="000877F3" w:rsidRPr="000877F3" w:rsidRDefault="000877F3" w:rsidP="00973772">
            <w:pPr>
              <w:spacing w:before="60" w:after="60"/>
              <w:rPr>
                <w:rFonts w:ascii="Arial" w:hAnsi="Arial" w:cs="Arial"/>
                <w:sz w:val="20"/>
              </w:rPr>
            </w:pPr>
            <w:r w:rsidRPr="000877F3">
              <w:rPr>
                <w:rFonts w:ascii="Arial" w:hAnsi="Arial" w:cs="Arial"/>
                <w:color w:val="C00000"/>
                <w:sz w:val="20"/>
              </w:rPr>
              <w:t>Suppliers may not be protecting our information (including DR).</w:t>
            </w:r>
          </w:p>
        </w:tc>
      </w:tr>
      <w:tr w:rsidR="000877F3" w:rsidRPr="000877F3" w14:paraId="42D113B6" w14:textId="77777777" w:rsidTr="000877F3">
        <w:trPr>
          <w:cantSplit/>
          <w:trHeight w:val="354"/>
        </w:trPr>
        <w:tc>
          <w:tcPr>
            <w:tcW w:w="993" w:type="dxa"/>
          </w:tcPr>
          <w:p w14:paraId="42D113AE" w14:textId="77777777" w:rsidR="000877F3" w:rsidRPr="000877F3" w:rsidRDefault="005C3A4D" w:rsidP="00973772">
            <w:pPr>
              <w:spacing w:before="60" w:after="60"/>
              <w:rPr>
                <w:rFonts w:ascii="Arial" w:hAnsi="Arial" w:cs="Arial"/>
                <w:sz w:val="20"/>
              </w:rPr>
            </w:pPr>
            <w:r>
              <w:rPr>
                <w:rFonts w:ascii="Arial" w:hAnsi="Arial" w:cs="Arial"/>
                <w:sz w:val="20"/>
              </w:rPr>
              <w:lastRenderedPageBreak/>
              <w:t>1,5</w:t>
            </w:r>
          </w:p>
        </w:tc>
        <w:tc>
          <w:tcPr>
            <w:tcW w:w="1559" w:type="dxa"/>
          </w:tcPr>
          <w:p w14:paraId="42D113AF" w14:textId="77777777" w:rsidR="000877F3" w:rsidRPr="000877F3" w:rsidRDefault="000877F3" w:rsidP="00973772">
            <w:pPr>
              <w:spacing w:before="60" w:after="60"/>
              <w:rPr>
                <w:rFonts w:ascii="Arial" w:hAnsi="Arial" w:cs="Arial"/>
                <w:sz w:val="20"/>
              </w:rPr>
            </w:pPr>
            <w:r w:rsidRPr="000877F3">
              <w:rPr>
                <w:rFonts w:ascii="Arial" w:hAnsi="Arial" w:cs="Arial"/>
                <w:sz w:val="20"/>
              </w:rPr>
              <w:t>Verification of supplier certifications</w:t>
            </w:r>
          </w:p>
        </w:tc>
        <w:tc>
          <w:tcPr>
            <w:tcW w:w="2268" w:type="dxa"/>
          </w:tcPr>
          <w:p w14:paraId="42D113B0" w14:textId="77777777" w:rsidR="000877F3" w:rsidRPr="000877F3" w:rsidRDefault="000877F3" w:rsidP="00973772">
            <w:pPr>
              <w:spacing w:before="60" w:after="60"/>
              <w:rPr>
                <w:rFonts w:ascii="Arial" w:hAnsi="Arial" w:cs="Arial"/>
                <w:sz w:val="20"/>
              </w:rPr>
            </w:pPr>
            <w:r w:rsidRPr="000877F3">
              <w:rPr>
                <w:rFonts w:ascii="Arial" w:hAnsi="Arial" w:cs="Arial"/>
                <w:sz w:val="20"/>
              </w:rPr>
              <w:t>Supplier independent certifications / reports are sufficient and current.</w:t>
            </w:r>
          </w:p>
        </w:tc>
        <w:tc>
          <w:tcPr>
            <w:tcW w:w="3260" w:type="dxa"/>
          </w:tcPr>
          <w:p w14:paraId="42D113B1" w14:textId="77777777" w:rsidR="000877F3" w:rsidRPr="000877F3" w:rsidRDefault="000877F3" w:rsidP="00973772">
            <w:pPr>
              <w:spacing w:before="60" w:after="60"/>
              <w:rPr>
                <w:rFonts w:ascii="Arial" w:hAnsi="Arial" w:cs="Arial"/>
                <w:sz w:val="20"/>
              </w:rPr>
            </w:pPr>
            <w:r w:rsidRPr="000877F3">
              <w:rPr>
                <w:rFonts w:ascii="Arial" w:hAnsi="Arial" w:cs="Arial"/>
                <w:sz w:val="20"/>
              </w:rPr>
              <w:t>Review of current status of any relevant third-party certifications claimed by suppliers.</w:t>
            </w:r>
          </w:p>
        </w:tc>
        <w:tc>
          <w:tcPr>
            <w:tcW w:w="1276" w:type="dxa"/>
          </w:tcPr>
          <w:p w14:paraId="42D113B2" w14:textId="77777777" w:rsidR="000877F3" w:rsidRPr="000877F3" w:rsidRDefault="000877F3" w:rsidP="00973772">
            <w:pPr>
              <w:spacing w:before="60" w:after="60"/>
              <w:rPr>
                <w:rFonts w:ascii="Arial" w:hAnsi="Arial" w:cs="Arial"/>
                <w:sz w:val="20"/>
              </w:rPr>
            </w:pPr>
            <w:r w:rsidRPr="000877F3">
              <w:rPr>
                <w:rFonts w:ascii="Arial" w:hAnsi="Arial" w:cs="Arial"/>
                <w:sz w:val="20"/>
              </w:rPr>
              <w:t>ITSM</w:t>
            </w:r>
          </w:p>
        </w:tc>
        <w:tc>
          <w:tcPr>
            <w:tcW w:w="1984" w:type="dxa"/>
          </w:tcPr>
          <w:p w14:paraId="42D113B3" w14:textId="77777777" w:rsidR="000877F3" w:rsidRPr="000877F3" w:rsidRDefault="000877F3" w:rsidP="00973772">
            <w:pPr>
              <w:spacing w:before="60" w:after="60"/>
              <w:rPr>
                <w:rFonts w:ascii="Arial" w:hAnsi="Arial" w:cs="Arial"/>
                <w:sz w:val="20"/>
              </w:rPr>
            </w:pPr>
            <w:r w:rsidRPr="000877F3">
              <w:rPr>
                <w:rFonts w:ascii="Arial" w:hAnsi="Arial" w:cs="Arial"/>
                <w:sz w:val="20"/>
              </w:rPr>
              <w:t>Security team</w:t>
            </w:r>
          </w:p>
        </w:tc>
        <w:tc>
          <w:tcPr>
            <w:tcW w:w="1276" w:type="dxa"/>
          </w:tcPr>
          <w:p w14:paraId="42D113B4" w14:textId="77777777" w:rsidR="000877F3" w:rsidRPr="000877F3" w:rsidRDefault="000877F3" w:rsidP="00973772">
            <w:pPr>
              <w:spacing w:before="60" w:after="60"/>
              <w:rPr>
                <w:rFonts w:ascii="Arial" w:hAnsi="Arial" w:cs="Arial"/>
                <w:sz w:val="20"/>
              </w:rPr>
            </w:pPr>
            <w:r w:rsidRPr="000877F3">
              <w:rPr>
                <w:rFonts w:ascii="Arial" w:hAnsi="Arial" w:cs="Arial"/>
                <w:sz w:val="20"/>
              </w:rPr>
              <w:t>Q1 (Annual)</w:t>
            </w:r>
          </w:p>
        </w:tc>
        <w:tc>
          <w:tcPr>
            <w:tcW w:w="2268" w:type="dxa"/>
          </w:tcPr>
          <w:p w14:paraId="42D113B5" w14:textId="77777777" w:rsidR="000877F3" w:rsidRPr="000877F3" w:rsidRDefault="000877F3" w:rsidP="00973772">
            <w:pPr>
              <w:spacing w:before="60" w:after="60"/>
              <w:rPr>
                <w:rFonts w:ascii="Arial" w:hAnsi="Arial" w:cs="Arial"/>
                <w:sz w:val="20"/>
              </w:rPr>
            </w:pPr>
            <w:r w:rsidRPr="000877F3">
              <w:rPr>
                <w:rFonts w:ascii="Arial" w:hAnsi="Arial" w:cs="Arial"/>
                <w:color w:val="C00000"/>
                <w:sz w:val="20"/>
              </w:rPr>
              <w:t>Suppliers may not be protecting our information (including DR).</w:t>
            </w:r>
          </w:p>
        </w:tc>
      </w:tr>
      <w:tr w:rsidR="000877F3" w:rsidRPr="000877F3" w14:paraId="42D113BF" w14:textId="77777777" w:rsidTr="000877F3">
        <w:trPr>
          <w:cantSplit/>
          <w:trHeight w:val="354"/>
        </w:trPr>
        <w:tc>
          <w:tcPr>
            <w:tcW w:w="993" w:type="dxa"/>
          </w:tcPr>
          <w:p w14:paraId="42D113B7" w14:textId="77777777" w:rsidR="000877F3" w:rsidRPr="000877F3" w:rsidRDefault="005C3A4D" w:rsidP="00973772">
            <w:pPr>
              <w:spacing w:before="60" w:after="60"/>
              <w:rPr>
                <w:rFonts w:ascii="Arial" w:hAnsi="Arial" w:cs="Arial"/>
                <w:sz w:val="20"/>
              </w:rPr>
            </w:pPr>
            <w:r>
              <w:rPr>
                <w:rFonts w:ascii="Arial" w:hAnsi="Arial" w:cs="Arial"/>
                <w:sz w:val="20"/>
              </w:rPr>
              <w:t>4,5</w:t>
            </w:r>
          </w:p>
        </w:tc>
        <w:tc>
          <w:tcPr>
            <w:tcW w:w="1559" w:type="dxa"/>
          </w:tcPr>
          <w:p w14:paraId="42D113B8" w14:textId="77777777" w:rsidR="000877F3" w:rsidRPr="000877F3" w:rsidRDefault="000877F3" w:rsidP="00973772">
            <w:pPr>
              <w:spacing w:before="60" w:after="60"/>
              <w:rPr>
                <w:rFonts w:ascii="Arial" w:hAnsi="Arial" w:cs="Arial"/>
                <w:sz w:val="20"/>
              </w:rPr>
            </w:pPr>
            <w:r w:rsidRPr="000877F3">
              <w:rPr>
                <w:rFonts w:ascii="Arial" w:hAnsi="Arial" w:cs="Arial"/>
                <w:sz w:val="20"/>
              </w:rPr>
              <w:t>Strategic analysis of projected needs vs. supplier capability</w:t>
            </w:r>
          </w:p>
        </w:tc>
        <w:tc>
          <w:tcPr>
            <w:tcW w:w="2268" w:type="dxa"/>
          </w:tcPr>
          <w:p w14:paraId="42D113B9" w14:textId="77777777" w:rsidR="000877F3" w:rsidRPr="000877F3" w:rsidRDefault="000877F3" w:rsidP="00973772">
            <w:pPr>
              <w:spacing w:before="60" w:after="60"/>
              <w:rPr>
                <w:rFonts w:ascii="Arial" w:hAnsi="Arial" w:cs="Arial"/>
                <w:sz w:val="20"/>
              </w:rPr>
            </w:pPr>
            <w:r w:rsidRPr="000877F3">
              <w:rPr>
                <w:rFonts w:ascii="Arial" w:hAnsi="Arial" w:cs="Arial"/>
                <w:sz w:val="20"/>
              </w:rPr>
              <w:t>Supplier strategy is aligned with longer term business goals.</w:t>
            </w:r>
          </w:p>
        </w:tc>
        <w:tc>
          <w:tcPr>
            <w:tcW w:w="3260" w:type="dxa"/>
          </w:tcPr>
          <w:p w14:paraId="42D113BA" w14:textId="77777777" w:rsidR="000877F3" w:rsidRPr="000877F3" w:rsidRDefault="000877F3" w:rsidP="00973772">
            <w:pPr>
              <w:spacing w:before="60" w:after="60"/>
              <w:rPr>
                <w:rFonts w:ascii="Arial" w:hAnsi="Arial" w:cs="Arial"/>
                <w:sz w:val="20"/>
              </w:rPr>
            </w:pPr>
            <w:r w:rsidRPr="000877F3">
              <w:rPr>
                <w:rFonts w:ascii="Arial" w:hAnsi="Arial" w:cs="Arial"/>
                <w:sz w:val="20"/>
              </w:rPr>
              <w:t xml:space="preserve">Check-up on alignment of business strategy, ICT strategy, and supplier capability projected to 1, 2 and 5 years.  </w:t>
            </w:r>
          </w:p>
        </w:tc>
        <w:tc>
          <w:tcPr>
            <w:tcW w:w="1276" w:type="dxa"/>
          </w:tcPr>
          <w:p w14:paraId="42D113BB"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984" w:type="dxa"/>
          </w:tcPr>
          <w:p w14:paraId="42D113BC" w14:textId="77777777" w:rsidR="000877F3" w:rsidRPr="000877F3" w:rsidRDefault="000877F3" w:rsidP="00973772">
            <w:pPr>
              <w:spacing w:before="60" w:after="60"/>
              <w:rPr>
                <w:rFonts w:ascii="Arial" w:hAnsi="Arial" w:cs="Arial"/>
                <w:sz w:val="20"/>
              </w:rPr>
            </w:pPr>
            <w:r w:rsidRPr="000877F3">
              <w:rPr>
                <w:rFonts w:ascii="Arial" w:hAnsi="Arial" w:cs="Arial"/>
                <w:sz w:val="20"/>
              </w:rPr>
              <w:t>CIO</w:t>
            </w:r>
          </w:p>
        </w:tc>
        <w:tc>
          <w:tcPr>
            <w:tcW w:w="1276" w:type="dxa"/>
          </w:tcPr>
          <w:p w14:paraId="42D113BD" w14:textId="77777777" w:rsidR="000877F3" w:rsidRPr="000877F3" w:rsidRDefault="000877F3" w:rsidP="00973772">
            <w:pPr>
              <w:spacing w:before="60" w:after="60"/>
              <w:rPr>
                <w:rFonts w:ascii="Arial" w:hAnsi="Arial" w:cs="Arial"/>
                <w:sz w:val="20"/>
              </w:rPr>
            </w:pPr>
            <w:r w:rsidRPr="000877F3">
              <w:rPr>
                <w:rFonts w:ascii="Arial" w:hAnsi="Arial" w:cs="Arial"/>
                <w:sz w:val="20"/>
              </w:rPr>
              <w:t>Q3 (Annual)</w:t>
            </w:r>
          </w:p>
        </w:tc>
        <w:tc>
          <w:tcPr>
            <w:tcW w:w="2268" w:type="dxa"/>
          </w:tcPr>
          <w:p w14:paraId="42D113BE" w14:textId="77777777" w:rsidR="000877F3" w:rsidRPr="000877F3" w:rsidRDefault="000877F3" w:rsidP="00973772">
            <w:pPr>
              <w:spacing w:before="60" w:after="60"/>
              <w:rPr>
                <w:rFonts w:ascii="Arial" w:hAnsi="Arial" w:cs="Arial"/>
                <w:sz w:val="20"/>
              </w:rPr>
            </w:pPr>
            <w:r w:rsidRPr="000877F3">
              <w:rPr>
                <w:rFonts w:ascii="Arial" w:hAnsi="Arial" w:cs="Arial"/>
                <w:color w:val="E36C0A" w:themeColor="accent6" w:themeShade="BF"/>
                <w:sz w:val="20"/>
              </w:rPr>
              <w:t>Current suppliers may not be able to continue to meet business needs into the future.</w:t>
            </w:r>
          </w:p>
        </w:tc>
      </w:tr>
    </w:tbl>
    <w:p w14:paraId="42D113C0" w14:textId="77777777" w:rsidR="003A13C1" w:rsidRDefault="003A13C1" w:rsidP="00D640D4">
      <w:pPr>
        <w:spacing w:after="120"/>
        <w:rPr>
          <w:rFonts w:ascii="Arial" w:hAnsi="Arial" w:cs="Arial"/>
          <w:szCs w:val="19"/>
        </w:rPr>
      </w:pPr>
    </w:p>
    <w:p w14:paraId="42D113C1" w14:textId="77777777" w:rsidR="003E571C" w:rsidRDefault="003E571C">
      <w:pPr>
        <w:tabs>
          <w:tab w:val="clear" w:pos="851"/>
          <w:tab w:val="clear" w:pos="1701"/>
          <w:tab w:val="clear" w:pos="2552"/>
        </w:tabs>
        <w:rPr>
          <w:rFonts w:ascii="Arial" w:hAnsi="Arial" w:cs="Arial"/>
          <w:szCs w:val="19"/>
        </w:rPr>
      </w:pPr>
      <w:r>
        <w:rPr>
          <w:rFonts w:ascii="Arial" w:hAnsi="Arial" w:cs="Arial"/>
          <w:szCs w:val="19"/>
        </w:rPr>
        <w:br w:type="page"/>
      </w:r>
    </w:p>
    <w:p w14:paraId="42D113C2" w14:textId="77777777" w:rsidR="001D278B" w:rsidRDefault="001D278B" w:rsidP="00D640D4">
      <w:pPr>
        <w:spacing w:after="120"/>
        <w:rPr>
          <w:rFonts w:ascii="Arial" w:hAnsi="Arial" w:cs="Arial"/>
          <w:szCs w:val="19"/>
        </w:rPr>
      </w:pPr>
    </w:p>
    <w:p w14:paraId="42D113C3" w14:textId="3F31C15D" w:rsidR="001D278B" w:rsidRPr="00E56224" w:rsidRDefault="00B536BF" w:rsidP="00D640D4">
      <w:pPr>
        <w:spacing w:after="120"/>
        <w:rPr>
          <w:rFonts w:ascii="Arial" w:hAnsi="Arial" w:cs="Arial"/>
          <w:sz w:val="22"/>
          <w:szCs w:val="22"/>
        </w:rPr>
      </w:pPr>
      <w:r w:rsidRPr="00E56224">
        <w:rPr>
          <w:rFonts w:ascii="Arial" w:hAnsi="Arial" w:cs="Arial"/>
          <w:sz w:val="22"/>
          <w:szCs w:val="22"/>
        </w:rPr>
        <w:t xml:space="preserve">The following activities have been deferred to FY17 for the reasons stated in </w:t>
      </w:r>
      <w:r w:rsidRPr="00E56224">
        <w:rPr>
          <w:rFonts w:ascii="Arial" w:hAnsi="Arial" w:cs="Arial"/>
          <w:b/>
          <w:sz w:val="22"/>
          <w:szCs w:val="22"/>
        </w:rPr>
        <w:t>Section 2.</w:t>
      </w:r>
      <w:r w:rsidR="00DF1BF7">
        <w:rPr>
          <w:rFonts w:ascii="Arial" w:hAnsi="Arial" w:cs="Arial"/>
          <w:b/>
          <w:sz w:val="22"/>
          <w:szCs w:val="22"/>
        </w:rPr>
        <w:t>3</w:t>
      </w:r>
      <w:r w:rsidRPr="00E56224">
        <w:rPr>
          <w:rFonts w:ascii="Arial" w:hAnsi="Arial" w:cs="Arial"/>
          <w:sz w:val="22"/>
          <w:szCs w:val="22"/>
        </w:rPr>
        <w:t>:</w:t>
      </w:r>
    </w:p>
    <w:p w14:paraId="42D113C4" w14:textId="77777777" w:rsidR="001D278B" w:rsidRDefault="001D278B" w:rsidP="00D640D4">
      <w:pPr>
        <w:spacing w:after="120"/>
        <w:rPr>
          <w:rFonts w:ascii="Arial" w:hAnsi="Arial" w:cs="Arial"/>
          <w:szCs w:val="19"/>
        </w:rPr>
      </w:pPr>
    </w:p>
    <w:tbl>
      <w:tblPr>
        <w:tblStyle w:val="TableFormat-Standard"/>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1808"/>
        <w:gridCol w:w="3185"/>
        <w:gridCol w:w="1738"/>
        <w:gridCol w:w="1348"/>
        <w:gridCol w:w="1418"/>
        <w:gridCol w:w="2126"/>
      </w:tblGrid>
      <w:tr w:rsidR="005C3A4D" w14:paraId="42D113CF" w14:textId="77777777" w:rsidTr="0033566F">
        <w:trPr>
          <w:cnfStyle w:val="100000000000" w:firstRow="1" w:lastRow="0" w:firstColumn="0" w:lastColumn="0" w:oddVBand="0" w:evenVBand="0" w:oddHBand="0" w:evenHBand="0" w:firstRowFirstColumn="0" w:firstRowLastColumn="0" w:lastRowFirstColumn="0" w:lastRowLastColumn="0"/>
          <w:trHeight w:val="590"/>
          <w:tblHeader/>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3C5" w14:textId="77777777" w:rsidR="005C3A4D" w:rsidRPr="00025B9D" w:rsidRDefault="005C3A4D" w:rsidP="005C3A4D">
            <w:pPr>
              <w:spacing w:before="60" w:after="60"/>
              <w:jc w:val="center"/>
              <w:rPr>
                <w:rFonts w:ascii="Arial" w:hAnsi="Arial" w:cs="Arial"/>
                <w:b/>
                <w:color w:val="000000" w:themeColor="text1"/>
                <w:sz w:val="20"/>
              </w:rPr>
            </w:pPr>
            <w:r w:rsidRPr="00025B9D">
              <w:rPr>
                <w:rFonts w:ascii="Arial" w:hAnsi="Arial" w:cs="Arial"/>
                <w:b/>
                <w:color w:val="000000" w:themeColor="text1"/>
                <w:sz w:val="20"/>
              </w:rPr>
              <w:t>Risk Area</w:t>
            </w:r>
          </w:p>
          <w:p w14:paraId="42D113C6" w14:textId="77777777" w:rsidR="005C3A4D" w:rsidRPr="005C3A4D" w:rsidRDefault="005C3A4D" w:rsidP="005C3A4D">
            <w:pPr>
              <w:spacing w:before="60" w:after="60"/>
              <w:jc w:val="center"/>
              <w:rPr>
                <w:rFonts w:ascii="Arial" w:hAnsi="Arial" w:cs="Arial"/>
                <w:b/>
                <w:sz w:val="20"/>
              </w:rPr>
            </w:pPr>
            <w:r w:rsidRPr="00025B9D">
              <w:rPr>
                <w:rFonts w:ascii="Arial" w:hAnsi="Arial" w:cs="Arial"/>
                <w:b/>
                <w:color w:val="000000" w:themeColor="text1"/>
                <w:sz w:val="20"/>
              </w:rPr>
              <w:t>(see Legend)</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3C7" w14:textId="77777777" w:rsidR="005C3A4D" w:rsidRPr="005C3A4D" w:rsidRDefault="005C3A4D" w:rsidP="001D278B">
            <w:pPr>
              <w:spacing w:before="60" w:after="60"/>
              <w:jc w:val="center"/>
              <w:rPr>
                <w:rFonts w:ascii="Arial" w:hAnsi="Arial" w:cs="Arial"/>
                <w:b/>
                <w:sz w:val="20"/>
              </w:rPr>
            </w:pPr>
            <w:r w:rsidRPr="005C3A4D">
              <w:rPr>
                <w:rFonts w:ascii="Arial" w:hAnsi="Arial" w:cs="Arial"/>
                <w:b/>
                <w:sz w:val="20"/>
              </w:rPr>
              <w:t>Assurance Activity</w:t>
            </w:r>
          </w:p>
        </w:tc>
        <w:tc>
          <w:tcPr>
            <w:tcW w:w="1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3C8" w14:textId="77777777" w:rsidR="005C3A4D" w:rsidRPr="005C3A4D" w:rsidRDefault="005C3A4D" w:rsidP="001D278B">
            <w:pPr>
              <w:spacing w:before="60" w:after="60"/>
              <w:jc w:val="center"/>
              <w:rPr>
                <w:rFonts w:ascii="Arial" w:hAnsi="Arial" w:cs="Arial"/>
                <w:b/>
                <w:sz w:val="20"/>
              </w:rPr>
            </w:pPr>
            <w:r w:rsidRPr="005C3A4D">
              <w:rPr>
                <w:rFonts w:ascii="Arial" w:hAnsi="Arial" w:cs="Arial"/>
                <w:b/>
                <w:sz w:val="20"/>
              </w:rPr>
              <w:t>Control Objective</w:t>
            </w:r>
          </w:p>
        </w:tc>
        <w:tc>
          <w:tcPr>
            <w:tcW w:w="3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3C9" w14:textId="77777777" w:rsidR="005C3A4D" w:rsidRPr="005C3A4D" w:rsidRDefault="005C3A4D" w:rsidP="001D278B">
            <w:pPr>
              <w:spacing w:before="60" w:after="60"/>
              <w:jc w:val="center"/>
              <w:rPr>
                <w:rFonts w:ascii="Arial" w:hAnsi="Arial" w:cs="Arial"/>
                <w:b/>
                <w:sz w:val="20"/>
              </w:rPr>
            </w:pPr>
            <w:r w:rsidRPr="005C3A4D">
              <w:rPr>
                <w:rFonts w:ascii="Arial" w:hAnsi="Arial" w:cs="Arial"/>
                <w:b/>
                <w:sz w:val="20"/>
              </w:rPr>
              <w:t>Specific Activity and Deliverable</w:t>
            </w:r>
          </w:p>
        </w:tc>
        <w:tc>
          <w:tcPr>
            <w:tcW w:w="1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3CA" w14:textId="77777777" w:rsidR="005C3A4D" w:rsidRPr="005C3A4D" w:rsidRDefault="005C3A4D" w:rsidP="001D278B">
            <w:pPr>
              <w:spacing w:before="60" w:after="60"/>
              <w:jc w:val="center"/>
              <w:rPr>
                <w:rFonts w:ascii="Arial" w:hAnsi="Arial" w:cs="Arial"/>
                <w:b/>
                <w:sz w:val="20"/>
              </w:rPr>
            </w:pPr>
            <w:r w:rsidRPr="005C3A4D">
              <w:rPr>
                <w:rFonts w:ascii="Arial" w:hAnsi="Arial" w:cs="Arial"/>
                <w:b/>
                <w:sz w:val="20"/>
              </w:rPr>
              <w:t>Owner</w:t>
            </w:r>
          </w:p>
        </w:tc>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3CB" w14:textId="77777777" w:rsidR="005C3A4D" w:rsidRPr="005C3A4D" w:rsidRDefault="005C3A4D" w:rsidP="001D278B">
            <w:pPr>
              <w:spacing w:before="60" w:after="60"/>
              <w:jc w:val="center"/>
              <w:rPr>
                <w:rFonts w:ascii="Arial" w:hAnsi="Arial" w:cs="Arial"/>
                <w:b/>
                <w:sz w:val="20"/>
              </w:rPr>
            </w:pPr>
            <w:r w:rsidRPr="005C3A4D">
              <w:rPr>
                <w:rFonts w:ascii="Arial" w:hAnsi="Arial" w:cs="Arial"/>
                <w:b/>
                <w:sz w:val="20"/>
              </w:rPr>
              <w:t>Assurance Provider</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3CC" w14:textId="77777777" w:rsidR="005C3A4D" w:rsidRPr="005C3A4D" w:rsidRDefault="005C3A4D" w:rsidP="001D278B">
            <w:pPr>
              <w:spacing w:before="60" w:after="60"/>
              <w:jc w:val="center"/>
              <w:rPr>
                <w:rFonts w:ascii="Arial" w:hAnsi="Arial" w:cs="Arial"/>
                <w:b/>
                <w:sz w:val="20"/>
              </w:rPr>
            </w:pPr>
            <w:r w:rsidRPr="005C3A4D">
              <w:rPr>
                <w:rFonts w:ascii="Arial" w:hAnsi="Arial" w:cs="Arial"/>
                <w:b/>
                <w:sz w:val="20"/>
              </w:rPr>
              <w:t>Frequency</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13CD" w14:textId="77777777" w:rsidR="005C3A4D" w:rsidRPr="005C3A4D" w:rsidRDefault="005C3A4D" w:rsidP="001D278B">
            <w:pPr>
              <w:spacing w:before="60" w:after="60"/>
              <w:jc w:val="center"/>
              <w:rPr>
                <w:rFonts w:ascii="Arial" w:hAnsi="Arial" w:cs="Arial"/>
                <w:b/>
                <w:sz w:val="20"/>
              </w:rPr>
            </w:pPr>
            <w:r w:rsidRPr="005C3A4D">
              <w:rPr>
                <w:rFonts w:ascii="Arial" w:hAnsi="Arial" w:cs="Arial"/>
                <w:b/>
                <w:sz w:val="20"/>
              </w:rPr>
              <w:t>Key Risk</w:t>
            </w:r>
          </w:p>
          <w:p w14:paraId="42D113CE" w14:textId="77777777" w:rsidR="005C3A4D" w:rsidRPr="005C3A4D" w:rsidRDefault="005C3A4D" w:rsidP="001D278B">
            <w:pPr>
              <w:spacing w:before="60" w:after="60"/>
              <w:jc w:val="center"/>
              <w:rPr>
                <w:rFonts w:ascii="Arial" w:hAnsi="Arial" w:cs="Arial"/>
                <w:b/>
                <w:sz w:val="20"/>
              </w:rPr>
            </w:pPr>
            <w:r w:rsidRPr="005C3A4D">
              <w:rPr>
                <w:rFonts w:ascii="Arial" w:hAnsi="Arial" w:cs="Arial"/>
                <w:b/>
                <w:color w:val="C00000"/>
                <w:sz w:val="20"/>
              </w:rPr>
              <w:t>High</w:t>
            </w:r>
            <w:r w:rsidRPr="005C3A4D">
              <w:rPr>
                <w:rFonts w:ascii="Arial" w:hAnsi="Arial" w:cs="Arial"/>
                <w:b/>
                <w:sz w:val="20"/>
              </w:rPr>
              <w:t xml:space="preserve"> / </w:t>
            </w:r>
            <w:r w:rsidRPr="005C3A4D">
              <w:rPr>
                <w:rFonts w:ascii="Arial" w:hAnsi="Arial" w:cs="Arial"/>
                <w:b/>
                <w:color w:val="E36C0A" w:themeColor="accent6" w:themeShade="BF"/>
                <w:sz w:val="20"/>
              </w:rPr>
              <w:t>Medium</w:t>
            </w:r>
          </w:p>
        </w:tc>
      </w:tr>
      <w:tr w:rsidR="005C3A4D" w:rsidRPr="003C4F99" w14:paraId="42D113D9" w14:textId="77777777" w:rsidTr="0033566F">
        <w:trPr>
          <w:cantSplit/>
          <w:trHeight w:val="1710"/>
        </w:trPr>
        <w:tc>
          <w:tcPr>
            <w:tcW w:w="1134" w:type="dxa"/>
            <w:tcBorders>
              <w:top w:val="single" w:sz="4" w:space="0" w:color="auto"/>
            </w:tcBorders>
          </w:tcPr>
          <w:p w14:paraId="42D113D0" w14:textId="77777777" w:rsidR="005C3A4D" w:rsidRPr="005C3A4D" w:rsidRDefault="005C3A4D" w:rsidP="001D278B">
            <w:pPr>
              <w:spacing w:before="60" w:after="60"/>
              <w:rPr>
                <w:rFonts w:ascii="Arial" w:hAnsi="Arial" w:cs="Arial"/>
                <w:sz w:val="20"/>
              </w:rPr>
            </w:pPr>
            <w:r w:rsidRPr="005C3A4D">
              <w:rPr>
                <w:rFonts w:ascii="Arial" w:hAnsi="Arial" w:cs="Arial"/>
                <w:sz w:val="20"/>
              </w:rPr>
              <w:t>5</w:t>
            </w:r>
          </w:p>
        </w:tc>
        <w:tc>
          <w:tcPr>
            <w:tcW w:w="2127" w:type="dxa"/>
            <w:tcBorders>
              <w:top w:val="single" w:sz="4" w:space="0" w:color="auto"/>
            </w:tcBorders>
          </w:tcPr>
          <w:p w14:paraId="42D113D1" w14:textId="77777777" w:rsidR="005C3A4D" w:rsidRPr="005C3A4D" w:rsidRDefault="005C3A4D" w:rsidP="001D278B">
            <w:pPr>
              <w:spacing w:before="60" w:after="60"/>
              <w:rPr>
                <w:rFonts w:ascii="Arial" w:hAnsi="Arial" w:cs="Arial"/>
                <w:sz w:val="20"/>
              </w:rPr>
            </w:pPr>
            <w:r w:rsidRPr="005C3A4D">
              <w:rPr>
                <w:rFonts w:ascii="Arial" w:hAnsi="Arial" w:cs="Arial"/>
                <w:sz w:val="20"/>
              </w:rPr>
              <w:t>Revi</w:t>
            </w:r>
            <w:r w:rsidR="00EB5E9F">
              <w:rPr>
                <w:rFonts w:ascii="Arial" w:hAnsi="Arial" w:cs="Arial"/>
                <w:sz w:val="20"/>
              </w:rPr>
              <w:t>ew of supplier management plans</w:t>
            </w:r>
          </w:p>
        </w:tc>
        <w:tc>
          <w:tcPr>
            <w:tcW w:w="1808" w:type="dxa"/>
            <w:tcBorders>
              <w:top w:val="single" w:sz="4" w:space="0" w:color="auto"/>
            </w:tcBorders>
          </w:tcPr>
          <w:p w14:paraId="42D113D2" w14:textId="77777777" w:rsidR="005C3A4D" w:rsidRPr="005C3A4D" w:rsidRDefault="005C3A4D" w:rsidP="001D278B">
            <w:pPr>
              <w:spacing w:before="60" w:after="60"/>
              <w:rPr>
                <w:rFonts w:ascii="Arial" w:hAnsi="Arial" w:cs="Arial"/>
                <w:sz w:val="20"/>
              </w:rPr>
            </w:pPr>
            <w:r w:rsidRPr="005C3A4D">
              <w:rPr>
                <w:rFonts w:ascii="Arial" w:hAnsi="Arial" w:cs="Arial"/>
                <w:sz w:val="20"/>
              </w:rPr>
              <w:t>Controls and procedures are in place to manage suppliers consistently and effectively.</w:t>
            </w:r>
          </w:p>
        </w:tc>
        <w:tc>
          <w:tcPr>
            <w:tcW w:w="3185" w:type="dxa"/>
            <w:tcBorders>
              <w:top w:val="single" w:sz="4" w:space="0" w:color="auto"/>
            </w:tcBorders>
          </w:tcPr>
          <w:p w14:paraId="42D113D3" w14:textId="77777777" w:rsidR="005C3A4D" w:rsidRPr="005C3A4D" w:rsidRDefault="005C3A4D" w:rsidP="001D278B">
            <w:pPr>
              <w:spacing w:before="60" w:after="60"/>
              <w:rPr>
                <w:rFonts w:ascii="Arial" w:hAnsi="Arial" w:cs="Arial"/>
                <w:sz w:val="20"/>
              </w:rPr>
            </w:pPr>
            <w:r w:rsidRPr="005C3A4D">
              <w:rPr>
                <w:rFonts w:ascii="Arial" w:hAnsi="Arial" w:cs="Arial"/>
                <w:sz w:val="20"/>
              </w:rPr>
              <w:t xml:space="preserve">Internal audit assessment of a sample of plans to see if they align with the supplier management framework.  </w:t>
            </w:r>
          </w:p>
        </w:tc>
        <w:tc>
          <w:tcPr>
            <w:tcW w:w="1738" w:type="dxa"/>
            <w:tcBorders>
              <w:top w:val="single" w:sz="4" w:space="0" w:color="auto"/>
            </w:tcBorders>
          </w:tcPr>
          <w:p w14:paraId="42D113D4" w14:textId="77777777" w:rsidR="005C3A4D" w:rsidRPr="005C3A4D" w:rsidRDefault="005C3A4D" w:rsidP="001D278B">
            <w:pPr>
              <w:spacing w:before="60" w:after="60"/>
              <w:rPr>
                <w:rFonts w:ascii="Arial" w:hAnsi="Arial" w:cs="Arial"/>
                <w:sz w:val="20"/>
              </w:rPr>
            </w:pPr>
            <w:r w:rsidRPr="005C3A4D">
              <w:rPr>
                <w:rFonts w:ascii="Arial" w:hAnsi="Arial" w:cs="Arial"/>
                <w:sz w:val="20"/>
              </w:rPr>
              <w:t>ICT Operations Manager</w:t>
            </w:r>
          </w:p>
        </w:tc>
        <w:tc>
          <w:tcPr>
            <w:tcW w:w="1348" w:type="dxa"/>
            <w:tcBorders>
              <w:top w:val="single" w:sz="4" w:space="0" w:color="auto"/>
            </w:tcBorders>
          </w:tcPr>
          <w:p w14:paraId="42D113D5" w14:textId="77777777" w:rsidR="005C3A4D" w:rsidRPr="005C3A4D" w:rsidRDefault="005C3A4D" w:rsidP="001D278B">
            <w:pPr>
              <w:spacing w:before="60" w:after="60"/>
              <w:rPr>
                <w:rFonts w:ascii="Arial" w:hAnsi="Arial" w:cs="Arial"/>
                <w:sz w:val="20"/>
              </w:rPr>
            </w:pPr>
            <w:r w:rsidRPr="005C3A4D">
              <w:rPr>
                <w:rFonts w:ascii="Arial" w:hAnsi="Arial" w:cs="Arial"/>
                <w:sz w:val="20"/>
              </w:rPr>
              <w:t>Internal audit</w:t>
            </w:r>
          </w:p>
        </w:tc>
        <w:tc>
          <w:tcPr>
            <w:tcW w:w="1418" w:type="dxa"/>
            <w:tcBorders>
              <w:top w:val="single" w:sz="4" w:space="0" w:color="auto"/>
            </w:tcBorders>
          </w:tcPr>
          <w:p w14:paraId="42D113D6" w14:textId="77777777" w:rsidR="005C3A4D" w:rsidRPr="005C3A4D" w:rsidRDefault="005C3A4D" w:rsidP="001D278B">
            <w:pPr>
              <w:spacing w:before="60" w:after="60"/>
              <w:rPr>
                <w:rFonts w:ascii="Arial" w:hAnsi="Arial" w:cs="Arial"/>
                <w:sz w:val="20"/>
              </w:rPr>
            </w:pPr>
            <w:r w:rsidRPr="005C3A4D">
              <w:rPr>
                <w:rFonts w:ascii="Arial" w:hAnsi="Arial" w:cs="Arial"/>
                <w:sz w:val="20"/>
              </w:rPr>
              <w:t>Bi-annual</w:t>
            </w:r>
          </w:p>
        </w:tc>
        <w:tc>
          <w:tcPr>
            <w:tcW w:w="2126" w:type="dxa"/>
            <w:tcBorders>
              <w:top w:val="single" w:sz="4" w:space="0" w:color="auto"/>
            </w:tcBorders>
          </w:tcPr>
          <w:p w14:paraId="42D113D7" w14:textId="77777777" w:rsidR="005C3A4D" w:rsidRPr="005C3A4D" w:rsidRDefault="005C3A4D" w:rsidP="001D278B">
            <w:pPr>
              <w:spacing w:before="60" w:after="60"/>
              <w:rPr>
                <w:rFonts w:ascii="Arial" w:hAnsi="Arial" w:cs="Arial"/>
                <w:color w:val="C00000"/>
                <w:sz w:val="20"/>
              </w:rPr>
            </w:pPr>
            <w:r w:rsidRPr="005C3A4D">
              <w:rPr>
                <w:rFonts w:ascii="Arial" w:hAnsi="Arial" w:cs="Arial"/>
                <w:color w:val="C00000"/>
                <w:sz w:val="20"/>
              </w:rPr>
              <w:t>Suppliers may not be protecting our information (including DR).</w:t>
            </w:r>
          </w:p>
          <w:p w14:paraId="42D113D8" w14:textId="77777777" w:rsidR="005C3A4D" w:rsidRPr="005C3A4D" w:rsidRDefault="005C3A4D" w:rsidP="001D278B">
            <w:pPr>
              <w:spacing w:before="60" w:after="60"/>
              <w:rPr>
                <w:rFonts w:ascii="Arial" w:hAnsi="Arial" w:cs="Arial"/>
                <w:color w:val="E36C0A" w:themeColor="accent6" w:themeShade="BF"/>
                <w:sz w:val="20"/>
              </w:rPr>
            </w:pPr>
            <w:r w:rsidRPr="005C3A4D">
              <w:rPr>
                <w:rFonts w:ascii="Arial" w:hAnsi="Arial" w:cs="Arial"/>
                <w:color w:val="C00000"/>
                <w:sz w:val="20"/>
              </w:rPr>
              <w:t>Suppliers may not perform and/or opportunities to increase value may be missed.</w:t>
            </w:r>
          </w:p>
        </w:tc>
      </w:tr>
      <w:tr w:rsidR="005C3A4D" w:rsidRPr="003C4F99" w14:paraId="42D113E2" w14:textId="77777777" w:rsidTr="0033566F">
        <w:trPr>
          <w:cantSplit/>
          <w:trHeight w:val="1710"/>
        </w:trPr>
        <w:tc>
          <w:tcPr>
            <w:tcW w:w="1134" w:type="dxa"/>
            <w:tcBorders>
              <w:top w:val="single" w:sz="4" w:space="0" w:color="auto"/>
            </w:tcBorders>
          </w:tcPr>
          <w:p w14:paraId="42D113DA" w14:textId="77777777" w:rsidR="005C3A4D" w:rsidRPr="005C3A4D" w:rsidRDefault="005C3A4D" w:rsidP="001D278B">
            <w:pPr>
              <w:spacing w:before="60" w:after="60"/>
              <w:rPr>
                <w:rFonts w:ascii="Arial" w:hAnsi="Arial" w:cs="Arial"/>
                <w:sz w:val="20"/>
              </w:rPr>
            </w:pPr>
            <w:r w:rsidRPr="005C3A4D">
              <w:rPr>
                <w:rFonts w:ascii="Arial" w:hAnsi="Arial" w:cs="Arial"/>
                <w:sz w:val="20"/>
              </w:rPr>
              <w:t>5</w:t>
            </w:r>
          </w:p>
        </w:tc>
        <w:tc>
          <w:tcPr>
            <w:tcW w:w="2127" w:type="dxa"/>
            <w:tcBorders>
              <w:top w:val="single" w:sz="4" w:space="0" w:color="auto"/>
            </w:tcBorders>
          </w:tcPr>
          <w:p w14:paraId="42D113DB" w14:textId="77777777" w:rsidR="005C3A4D" w:rsidRPr="005C3A4D" w:rsidRDefault="005C3A4D" w:rsidP="001D278B">
            <w:pPr>
              <w:spacing w:before="60" w:after="60"/>
              <w:rPr>
                <w:rFonts w:ascii="Arial" w:hAnsi="Arial" w:cs="Arial"/>
                <w:sz w:val="20"/>
              </w:rPr>
            </w:pPr>
            <w:r w:rsidRPr="005C3A4D">
              <w:rPr>
                <w:rFonts w:ascii="Arial" w:hAnsi="Arial" w:cs="Arial"/>
                <w:sz w:val="20"/>
              </w:rPr>
              <w:t>Supplier health checks</w:t>
            </w:r>
          </w:p>
        </w:tc>
        <w:tc>
          <w:tcPr>
            <w:tcW w:w="1808" w:type="dxa"/>
            <w:tcBorders>
              <w:top w:val="single" w:sz="4" w:space="0" w:color="auto"/>
            </w:tcBorders>
          </w:tcPr>
          <w:p w14:paraId="42D113DC" w14:textId="77777777" w:rsidR="005C3A4D" w:rsidRPr="005C3A4D" w:rsidRDefault="005C3A4D" w:rsidP="001D278B">
            <w:pPr>
              <w:spacing w:before="60" w:after="60"/>
              <w:rPr>
                <w:rFonts w:ascii="Arial" w:hAnsi="Arial" w:cs="Arial"/>
                <w:sz w:val="20"/>
              </w:rPr>
            </w:pPr>
            <w:r w:rsidRPr="005C3A4D">
              <w:rPr>
                <w:rFonts w:ascii="Arial" w:hAnsi="Arial" w:cs="Arial"/>
                <w:sz w:val="20"/>
              </w:rPr>
              <w:t>Suppliers are reviewed for their viability.</w:t>
            </w:r>
          </w:p>
        </w:tc>
        <w:tc>
          <w:tcPr>
            <w:tcW w:w="3185" w:type="dxa"/>
            <w:tcBorders>
              <w:top w:val="single" w:sz="4" w:space="0" w:color="auto"/>
            </w:tcBorders>
          </w:tcPr>
          <w:p w14:paraId="42D113DD" w14:textId="77777777" w:rsidR="005C3A4D" w:rsidRPr="005C3A4D" w:rsidRDefault="005C3A4D" w:rsidP="001D278B">
            <w:pPr>
              <w:spacing w:before="60" w:after="60"/>
              <w:rPr>
                <w:rFonts w:ascii="Arial" w:hAnsi="Arial" w:cs="Arial"/>
                <w:sz w:val="20"/>
              </w:rPr>
            </w:pPr>
            <w:r w:rsidRPr="005C3A4D">
              <w:rPr>
                <w:rFonts w:ascii="Arial" w:hAnsi="Arial" w:cs="Arial"/>
                <w:sz w:val="20"/>
              </w:rPr>
              <w:t xml:space="preserve">Analysis of factors that could impact future performance key of suppliers.  </w:t>
            </w:r>
          </w:p>
        </w:tc>
        <w:tc>
          <w:tcPr>
            <w:tcW w:w="1738" w:type="dxa"/>
            <w:tcBorders>
              <w:top w:val="single" w:sz="4" w:space="0" w:color="auto"/>
            </w:tcBorders>
          </w:tcPr>
          <w:p w14:paraId="42D113DE" w14:textId="77777777" w:rsidR="005C3A4D" w:rsidRPr="005C3A4D" w:rsidRDefault="005C3A4D" w:rsidP="001D278B">
            <w:pPr>
              <w:spacing w:before="60" w:after="60"/>
              <w:rPr>
                <w:rFonts w:ascii="Arial" w:hAnsi="Arial" w:cs="Arial"/>
                <w:sz w:val="20"/>
              </w:rPr>
            </w:pPr>
            <w:r w:rsidRPr="005C3A4D">
              <w:rPr>
                <w:rFonts w:ascii="Arial" w:hAnsi="Arial" w:cs="Arial"/>
                <w:sz w:val="20"/>
              </w:rPr>
              <w:t>CIO</w:t>
            </w:r>
          </w:p>
        </w:tc>
        <w:tc>
          <w:tcPr>
            <w:tcW w:w="1348" w:type="dxa"/>
            <w:tcBorders>
              <w:top w:val="single" w:sz="4" w:space="0" w:color="auto"/>
            </w:tcBorders>
          </w:tcPr>
          <w:p w14:paraId="42D113DF" w14:textId="77777777" w:rsidR="005C3A4D" w:rsidRPr="005C3A4D" w:rsidRDefault="005C3A4D" w:rsidP="001D278B">
            <w:pPr>
              <w:spacing w:before="60" w:after="60"/>
              <w:rPr>
                <w:rFonts w:ascii="Arial" w:hAnsi="Arial" w:cs="Arial"/>
                <w:sz w:val="20"/>
              </w:rPr>
            </w:pPr>
            <w:r w:rsidRPr="005C3A4D">
              <w:rPr>
                <w:rFonts w:ascii="Arial" w:hAnsi="Arial" w:cs="Arial"/>
                <w:sz w:val="20"/>
              </w:rPr>
              <w:t>ICT Operations Manager</w:t>
            </w:r>
          </w:p>
        </w:tc>
        <w:tc>
          <w:tcPr>
            <w:tcW w:w="1418" w:type="dxa"/>
            <w:tcBorders>
              <w:top w:val="single" w:sz="4" w:space="0" w:color="auto"/>
            </w:tcBorders>
          </w:tcPr>
          <w:p w14:paraId="42D113E0" w14:textId="77777777" w:rsidR="005C3A4D" w:rsidRPr="005C3A4D" w:rsidRDefault="005C3A4D" w:rsidP="001D278B">
            <w:pPr>
              <w:spacing w:before="60" w:after="60"/>
              <w:rPr>
                <w:rFonts w:ascii="Arial" w:hAnsi="Arial" w:cs="Arial"/>
                <w:sz w:val="20"/>
              </w:rPr>
            </w:pPr>
            <w:r w:rsidRPr="005C3A4D">
              <w:rPr>
                <w:rFonts w:ascii="Arial" w:hAnsi="Arial" w:cs="Arial"/>
                <w:sz w:val="20"/>
              </w:rPr>
              <w:t>Annual</w:t>
            </w:r>
          </w:p>
        </w:tc>
        <w:tc>
          <w:tcPr>
            <w:tcW w:w="2126" w:type="dxa"/>
            <w:tcBorders>
              <w:top w:val="single" w:sz="4" w:space="0" w:color="auto"/>
            </w:tcBorders>
          </w:tcPr>
          <w:p w14:paraId="42D113E1" w14:textId="77777777" w:rsidR="005C3A4D" w:rsidRPr="005C3A4D" w:rsidRDefault="005C3A4D" w:rsidP="001D278B">
            <w:pPr>
              <w:spacing w:before="60" w:after="60"/>
              <w:rPr>
                <w:rFonts w:ascii="Arial" w:hAnsi="Arial" w:cs="Arial"/>
                <w:sz w:val="20"/>
              </w:rPr>
            </w:pPr>
            <w:r w:rsidRPr="005C3A4D">
              <w:rPr>
                <w:rFonts w:ascii="Arial" w:hAnsi="Arial" w:cs="Arial"/>
                <w:color w:val="E36C0A" w:themeColor="accent6" w:themeShade="BF"/>
                <w:sz w:val="20"/>
              </w:rPr>
              <w:t>Current suppliers may not be able to continue to meet business needs into the future.</w:t>
            </w:r>
          </w:p>
        </w:tc>
      </w:tr>
      <w:tr w:rsidR="005C3A4D" w:rsidRPr="00973772" w14:paraId="42D113EB" w14:textId="77777777" w:rsidTr="0033566F">
        <w:trPr>
          <w:cantSplit/>
          <w:trHeight w:val="354"/>
        </w:trPr>
        <w:tc>
          <w:tcPr>
            <w:tcW w:w="1134" w:type="dxa"/>
          </w:tcPr>
          <w:p w14:paraId="42D113E3" w14:textId="77777777" w:rsidR="005C3A4D" w:rsidRPr="005C3A4D" w:rsidRDefault="005C3A4D" w:rsidP="001D278B">
            <w:pPr>
              <w:spacing w:before="60" w:after="60"/>
              <w:rPr>
                <w:rFonts w:ascii="Arial" w:hAnsi="Arial" w:cs="Arial"/>
                <w:sz w:val="20"/>
              </w:rPr>
            </w:pPr>
            <w:r w:rsidRPr="005C3A4D">
              <w:rPr>
                <w:rFonts w:ascii="Arial" w:hAnsi="Arial" w:cs="Arial"/>
                <w:sz w:val="20"/>
              </w:rPr>
              <w:t>4</w:t>
            </w:r>
          </w:p>
        </w:tc>
        <w:tc>
          <w:tcPr>
            <w:tcW w:w="2127" w:type="dxa"/>
          </w:tcPr>
          <w:p w14:paraId="42D113E4" w14:textId="77777777" w:rsidR="005C3A4D" w:rsidRPr="005C3A4D" w:rsidRDefault="005C3A4D" w:rsidP="001D278B">
            <w:pPr>
              <w:spacing w:before="60" w:after="60"/>
              <w:rPr>
                <w:rFonts w:ascii="Arial" w:hAnsi="Arial" w:cs="Arial"/>
                <w:sz w:val="20"/>
              </w:rPr>
            </w:pPr>
            <w:r w:rsidRPr="005C3A4D">
              <w:rPr>
                <w:rFonts w:ascii="Arial" w:hAnsi="Arial" w:cs="Arial"/>
                <w:sz w:val="20"/>
              </w:rPr>
              <w:t>ICT governance review</w:t>
            </w:r>
          </w:p>
        </w:tc>
        <w:tc>
          <w:tcPr>
            <w:tcW w:w="1808" w:type="dxa"/>
          </w:tcPr>
          <w:p w14:paraId="42D113E5" w14:textId="77777777" w:rsidR="005C3A4D" w:rsidRPr="005C3A4D" w:rsidRDefault="005C3A4D" w:rsidP="001D278B">
            <w:pPr>
              <w:spacing w:before="60" w:after="60"/>
              <w:rPr>
                <w:rFonts w:ascii="Arial" w:hAnsi="Arial" w:cs="Arial"/>
                <w:sz w:val="20"/>
              </w:rPr>
            </w:pPr>
            <w:r w:rsidRPr="005C3A4D">
              <w:rPr>
                <w:rFonts w:ascii="Arial" w:hAnsi="Arial" w:cs="Arial"/>
                <w:sz w:val="20"/>
              </w:rPr>
              <w:t>Our governance groups have sufficient ICT understanding.</w:t>
            </w:r>
          </w:p>
        </w:tc>
        <w:tc>
          <w:tcPr>
            <w:tcW w:w="3185" w:type="dxa"/>
          </w:tcPr>
          <w:p w14:paraId="42D113E6" w14:textId="77777777" w:rsidR="005C3A4D" w:rsidRPr="005C3A4D" w:rsidRDefault="005C3A4D" w:rsidP="001D278B">
            <w:pPr>
              <w:spacing w:before="60" w:after="60"/>
              <w:rPr>
                <w:rFonts w:ascii="Arial" w:hAnsi="Arial" w:cs="Arial"/>
                <w:sz w:val="20"/>
              </w:rPr>
            </w:pPr>
            <w:r w:rsidRPr="005C3A4D">
              <w:rPr>
                <w:rFonts w:ascii="Arial" w:hAnsi="Arial" w:cs="Arial"/>
                <w:sz w:val="20"/>
              </w:rPr>
              <w:t>Survey of ICT and non-ICT governance groups that impact ICT.  Do they need more training to better inform decisions related to ICT?</w:t>
            </w:r>
          </w:p>
        </w:tc>
        <w:tc>
          <w:tcPr>
            <w:tcW w:w="1738" w:type="dxa"/>
          </w:tcPr>
          <w:p w14:paraId="42D113E7" w14:textId="77777777" w:rsidR="005C3A4D" w:rsidRPr="005C3A4D" w:rsidRDefault="005C3A4D" w:rsidP="001D278B">
            <w:pPr>
              <w:spacing w:before="60" w:after="60"/>
              <w:rPr>
                <w:rFonts w:ascii="Arial" w:hAnsi="Arial" w:cs="Arial"/>
                <w:sz w:val="20"/>
              </w:rPr>
            </w:pPr>
            <w:r w:rsidRPr="005C3A4D">
              <w:rPr>
                <w:rFonts w:ascii="Arial" w:hAnsi="Arial" w:cs="Arial"/>
                <w:sz w:val="20"/>
              </w:rPr>
              <w:t>CIO</w:t>
            </w:r>
          </w:p>
        </w:tc>
        <w:tc>
          <w:tcPr>
            <w:tcW w:w="1348" w:type="dxa"/>
          </w:tcPr>
          <w:p w14:paraId="42D113E8" w14:textId="77777777" w:rsidR="005C3A4D" w:rsidRPr="005C3A4D" w:rsidRDefault="005C3A4D" w:rsidP="00B7194F">
            <w:pPr>
              <w:spacing w:before="60" w:after="60"/>
              <w:rPr>
                <w:rFonts w:ascii="Arial" w:hAnsi="Arial" w:cs="Arial"/>
                <w:sz w:val="20"/>
              </w:rPr>
            </w:pPr>
            <w:r w:rsidRPr="005C3A4D">
              <w:rPr>
                <w:rFonts w:ascii="Arial" w:hAnsi="Arial" w:cs="Arial"/>
                <w:sz w:val="20"/>
              </w:rPr>
              <w:t>External consultant</w:t>
            </w:r>
          </w:p>
        </w:tc>
        <w:tc>
          <w:tcPr>
            <w:tcW w:w="1418" w:type="dxa"/>
          </w:tcPr>
          <w:p w14:paraId="42D113E9" w14:textId="77777777" w:rsidR="005C3A4D" w:rsidRPr="005C3A4D" w:rsidRDefault="005C3A4D" w:rsidP="001D278B">
            <w:pPr>
              <w:spacing w:before="60" w:after="60"/>
              <w:rPr>
                <w:rFonts w:ascii="Arial" w:hAnsi="Arial" w:cs="Arial"/>
                <w:sz w:val="20"/>
              </w:rPr>
            </w:pPr>
            <w:r w:rsidRPr="005C3A4D">
              <w:rPr>
                <w:rFonts w:ascii="Arial" w:hAnsi="Arial" w:cs="Arial"/>
                <w:sz w:val="20"/>
              </w:rPr>
              <w:t>Bi-annual</w:t>
            </w:r>
          </w:p>
        </w:tc>
        <w:tc>
          <w:tcPr>
            <w:tcW w:w="2126" w:type="dxa"/>
          </w:tcPr>
          <w:p w14:paraId="42D113EA" w14:textId="77777777" w:rsidR="005C3A4D" w:rsidRPr="005C3A4D" w:rsidRDefault="005C3A4D" w:rsidP="001D278B">
            <w:pPr>
              <w:spacing w:before="60" w:after="60"/>
              <w:rPr>
                <w:rFonts w:ascii="Arial" w:hAnsi="Arial" w:cs="Arial"/>
                <w:sz w:val="20"/>
              </w:rPr>
            </w:pPr>
            <w:r w:rsidRPr="005C3A4D">
              <w:rPr>
                <w:rFonts w:ascii="Arial" w:hAnsi="Arial" w:cs="Arial"/>
                <w:color w:val="E36C0A" w:themeColor="accent6" w:themeShade="BF"/>
                <w:sz w:val="20"/>
              </w:rPr>
              <w:t>We may not have enough staff with the right skills to meet our objectives related to ICT.</w:t>
            </w:r>
          </w:p>
        </w:tc>
      </w:tr>
      <w:tr w:rsidR="005C3A4D" w:rsidRPr="00973772" w14:paraId="42D113F5" w14:textId="77777777" w:rsidTr="0033566F">
        <w:trPr>
          <w:cantSplit/>
          <w:trHeight w:val="354"/>
        </w:trPr>
        <w:tc>
          <w:tcPr>
            <w:tcW w:w="1134" w:type="dxa"/>
          </w:tcPr>
          <w:p w14:paraId="42D113EC" w14:textId="77777777" w:rsidR="005C3A4D" w:rsidRPr="005C3A4D" w:rsidRDefault="005C3A4D" w:rsidP="001D278B">
            <w:pPr>
              <w:spacing w:before="60" w:after="60"/>
              <w:rPr>
                <w:rFonts w:ascii="Arial" w:hAnsi="Arial" w:cs="Arial"/>
                <w:sz w:val="20"/>
              </w:rPr>
            </w:pPr>
            <w:r w:rsidRPr="005C3A4D">
              <w:rPr>
                <w:rFonts w:ascii="Arial" w:hAnsi="Arial" w:cs="Arial"/>
                <w:sz w:val="20"/>
              </w:rPr>
              <w:lastRenderedPageBreak/>
              <w:t>4</w:t>
            </w:r>
          </w:p>
        </w:tc>
        <w:tc>
          <w:tcPr>
            <w:tcW w:w="2127" w:type="dxa"/>
          </w:tcPr>
          <w:p w14:paraId="42D113ED" w14:textId="77777777" w:rsidR="005C3A4D" w:rsidRPr="005C3A4D" w:rsidRDefault="005C3A4D" w:rsidP="001D278B">
            <w:pPr>
              <w:spacing w:before="60" w:after="60"/>
              <w:rPr>
                <w:rFonts w:ascii="Arial" w:hAnsi="Arial" w:cs="Arial"/>
                <w:sz w:val="20"/>
              </w:rPr>
            </w:pPr>
            <w:r w:rsidRPr="005C3A4D">
              <w:rPr>
                <w:rFonts w:ascii="Arial" w:hAnsi="Arial" w:cs="Arial"/>
                <w:sz w:val="20"/>
              </w:rPr>
              <w:t>Fun</w:t>
            </w:r>
            <w:r w:rsidR="00EB5E9F">
              <w:rPr>
                <w:rFonts w:ascii="Arial" w:hAnsi="Arial" w:cs="Arial"/>
                <w:sz w:val="20"/>
              </w:rPr>
              <w:t>ctional staffing needs analysis</w:t>
            </w:r>
          </w:p>
        </w:tc>
        <w:tc>
          <w:tcPr>
            <w:tcW w:w="1808" w:type="dxa"/>
          </w:tcPr>
          <w:p w14:paraId="42D113EE" w14:textId="77777777" w:rsidR="005C3A4D" w:rsidRPr="005C3A4D" w:rsidRDefault="005C3A4D" w:rsidP="001D278B">
            <w:pPr>
              <w:spacing w:before="60" w:after="60"/>
              <w:rPr>
                <w:rFonts w:ascii="Arial" w:hAnsi="Arial" w:cs="Arial"/>
                <w:sz w:val="20"/>
              </w:rPr>
            </w:pPr>
            <w:r w:rsidRPr="005C3A4D">
              <w:rPr>
                <w:rFonts w:ascii="Arial" w:hAnsi="Arial" w:cs="Arial"/>
                <w:sz w:val="20"/>
              </w:rPr>
              <w:t>We have sufficient second and third line (functional) staff with the right ICT skills. (e.g. Security, Risk, Internal Audit).</w:t>
            </w:r>
          </w:p>
        </w:tc>
        <w:tc>
          <w:tcPr>
            <w:tcW w:w="3185" w:type="dxa"/>
          </w:tcPr>
          <w:p w14:paraId="42D113EF" w14:textId="77777777" w:rsidR="005C3A4D" w:rsidRPr="005C3A4D" w:rsidRDefault="005C3A4D" w:rsidP="001D278B">
            <w:pPr>
              <w:spacing w:before="60" w:after="60"/>
              <w:rPr>
                <w:rFonts w:ascii="Arial" w:hAnsi="Arial" w:cs="Arial"/>
                <w:sz w:val="20"/>
              </w:rPr>
            </w:pPr>
            <w:r w:rsidRPr="005C3A4D">
              <w:rPr>
                <w:rFonts w:ascii="Arial" w:hAnsi="Arial" w:cs="Arial"/>
                <w:sz w:val="20"/>
              </w:rPr>
              <w:t>Input is solicited from ITSM, Privacy Officer, Risk and Internal Audit on the state of their current skill sets with regard to ICT.</w:t>
            </w:r>
          </w:p>
        </w:tc>
        <w:tc>
          <w:tcPr>
            <w:tcW w:w="1738" w:type="dxa"/>
          </w:tcPr>
          <w:p w14:paraId="42D113F0" w14:textId="77777777" w:rsidR="005C3A4D" w:rsidRPr="005C3A4D" w:rsidRDefault="005C3A4D" w:rsidP="001D278B">
            <w:pPr>
              <w:spacing w:before="60" w:after="60"/>
              <w:rPr>
                <w:rFonts w:ascii="Arial" w:hAnsi="Arial" w:cs="Arial"/>
                <w:sz w:val="20"/>
              </w:rPr>
            </w:pPr>
            <w:r w:rsidRPr="005C3A4D">
              <w:rPr>
                <w:rFonts w:ascii="Arial" w:hAnsi="Arial" w:cs="Arial"/>
                <w:sz w:val="20"/>
              </w:rPr>
              <w:t>CIO</w:t>
            </w:r>
          </w:p>
          <w:p w14:paraId="42D113F1" w14:textId="77777777" w:rsidR="005C3A4D" w:rsidRPr="005C3A4D" w:rsidRDefault="005C3A4D" w:rsidP="001D278B">
            <w:pPr>
              <w:spacing w:before="60" w:after="60"/>
              <w:rPr>
                <w:rFonts w:ascii="Arial" w:hAnsi="Arial" w:cs="Arial"/>
                <w:sz w:val="20"/>
              </w:rPr>
            </w:pPr>
            <w:r w:rsidRPr="005C3A4D">
              <w:rPr>
                <w:rFonts w:ascii="Arial" w:hAnsi="Arial" w:cs="Arial"/>
                <w:sz w:val="20"/>
              </w:rPr>
              <w:t>(Other functional leads retain accountability for their staffing)</w:t>
            </w:r>
          </w:p>
        </w:tc>
        <w:tc>
          <w:tcPr>
            <w:tcW w:w="1348" w:type="dxa"/>
          </w:tcPr>
          <w:p w14:paraId="42D113F2" w14:textId="77777777" w:rsidR="005C3A4D" w:rsidRPr="005C3A4D" w:rsidRDefault="005C3A4D" w:rsidP="001D278B">
            <w:pPr>
              <w:spacing w:before="60" w:after="60"/>
              <w:rPr>
                <w:rFonts w:ascii="Arial" w:hAnsi="Arial" w:cs="Arial"/>
                <w:sz w:val="20"/>
              </w:rPr>
            </w:pPr>
            <w:r w:rsidRPr="005C3A4D">
              <w:rPr>
                <w:rFonts w:ascii="Arial" w:hAnsi="Arial" w:cs="Arial"/>
                <w:sz w:val="20"/>
              </w:rPr>
              <w:t>Functional Managers, reporting to CIO</w:t>
            </w:r>
          </w:p>
        </w:tc>
        <w:tc>
          <w:tcPr>
            <w:tcW w:w="1418" w:type="dxa"/>
          </w:tcPr>
          <w:p w14:paraId="42D113F3" w14:textId="77777777" w:rsidR="005C3A4D" w:rsidRPr="005C3A4D" w:rsidRDefault="005C3A4D" w:rsidP="001D278B">
            <w:pPr>
              <w:spacing w:before="60" w:after="60"/>
              <w:rPr>
                <w:rFonts w:ascii="Arial" w:hAnsi="Arial" w:cs="Arial"/>
                <w:sz w:val="20"/>
              </w:rPr>
            </w:pPr>
            <w:r w:rsidRPr="005C3A4D">
              <w:rPr>
                <w:rFonts w:ascii="Arial" w:hAnsi="Arial" w:cs="Arial"/>
                <w:sz w:val="20"/>
              </w:rPr>
              <w:t>Annual</w:t>
            </w:r>
          </w:p>
        </w:tc>
        <w:tc>
          <w:tcPr>
            <w:tcW w:w="2126" w:type="dxa"/>
          </w:tcPr>
          <w:p w14:paraId="42D113F4" w14:textId="77777777" w:rsidR="005C3A4D" w:rsidRPr="005C3A4D" w:rsidRDefault="005C3A4D" w:rsidP="001D278B">
            <w:pPr>
              <w:spacing w:before="60" w:after="60"/>
              <w:rPr>
                <w:rFonts w:ascii="Arial" w:hAnsi="Arial" w:cs="Arial"/>
                <w:color w:val="E36C0A" w:themeColor="accent6" w:themeShade="BF"/>
                <w:sz w:val="20"/>
              </w:rPr>
            </w:pPr>
            <w:r w:rsidRPr="005C3A4D">
              <w:rPr>
                <w:rFonts w:ascii="Arial" w:hAnsi="Arial" w:cs="Arial"/>
                <w:color w:val="E36C0A" w:themeColor="accent6" w:themeShade="BF"/>
                <w:sz w:val="20"/>
              </w:rPr>
              <w:t>We may not have enough staff with the right skills to meet our objectives related to ICT.</w:t>
            </w:r>
          </w:p>
        </w:tc>
      </w:tr>
      <w:tr w:rsidR="005C3A4D" w:rsidRPr="00973772" w14:paraId="42D113FE" w14:textId="77777777" w:rsidTr="0033566F">
        <w:trPr>
          <w:cantSplit/>
          <w:trHeight w:val="354"/>
        </w:trPr>
        <w:tc>
          <w:tcPr>
            <w:tcW w:w="1134" w:type="dxa"/>
          </w:tcPr>
          <w:p w14:paraId="42D113F6" w14:textId="77777777" w:rsidR="005C3A4D" w:rsidRPr="005C3A4D" w:rsidRDefault="005C3A4D" w:rsidP="001D278B">
            <w:pPr>
              <w:spacing w:before="60" w:after="60"/>
              <w:rPr>
                <w:rFonts w:ascii="Arial" w:hAnsi="Arial" w:cs="Arial"/>
                <w:sz w:val="20"/>
              </w:rPr>
            </w:pPr>
            <w:r w:rsidRPr="005C3A4D">
              <w:rPr>
                <w:rFonts w:ascii="Arial" w:hAnsi="Arial" w:cs="Arial"/>
                <w:sz w:val="20"/>
              </w:rPr>
              <w:t>4</w:t>
            </w:r>
          </w:p>
        </w:tc>
        <w:tc>
          <w:tcPr>
            <w:tcW w:w="2127" w:type="dxa"/>
          </w:tcPr>
          <w:p w14:paraId="42D113F7" w14:textId="77777777" w:rsidR="005C3A4D" w:rsidRPr="005C3A4D" w:rsidRDefault="005C3A4D" w:rsidP="001D278B">
            <w:pPr>
              <w:spacing w:before="60" w:after="60"/>
              <w:rPr>
                <w:rFonts w:ascii="Arial" w:hAnsi="Arial" w:cs="Arial"/>
                <w:sz w:val="20"/>
              </w:rPr>
            </w:pPr>
            <w:r w:rsidRPr="005C3A4D">
              <w:rPr>
                <w:rFonts w:ascii="Arial" w:hAnsi="Arial" w:cs="Arial"/>
                <w:sz w:val="20"/>
              </w:rPr>
              <w:t>Capacity planning</w:t>
            </w:r>
          </w:p>
        </w:tc>
        <w:tc>
          <w:tcPr>
            <w:tcW w:w="1808" w:type="dxa"/>
          </w:tcPr>
          <w:p w14:paraId="42D113F8" w14:textId="77777777" w:rsidR="005C3A4D" w:rsidRPr="005C3A4D" w:rsidRDefault="005C3A4D" w:rsidP="001D278B">
            <w:pPr>
              <w:spacing w:before="60" w:after="60"/>
              <w:rPr>
                <w:rFonts w:ascii="Arial" w:hAnsi="Arial" w:cs="Arial"/>
                <w:sz w:val="20"/>
              </w:rPr>
            </w:pPr>
            <w:r w:rsidRPr="005C3A4D">
              <w:rPr>
                <w:rFonts w:ascii="Arial" w:hAnsi="Arial" w:cs="Arial"/>
                <w:sz w:val="20"/>
              </w:rPr>
              <w:t>We forecast demand to plan strategically for capacity.</w:t>
            </w:r>
          </w:p>
        </w:tc>
        <w:tc>
          <w:tcPr>
            <w:tcW w:w="3185" w:type="dxa"/>
          </w:tcPr>
          <w:p w14:paraId="42D113F9" w14:textId="77777777" w:rsidR="005C3A4D" w:rsidRPr="005C3A4D" w:rsidRDefault="005C3A4D" w:rsidP="001D278B">
            <w:pPr>
              <w:spacing w:before="60" w:after="60"/>
              <w:rPr>
                <w:rFonts w:ascii="Arial" w:hAnsi="Arial" w:cs="Arial"/>
                <w:sz w:val="20"/>
              </w:rPr>
            </w:pPr>
            <w:r w:rsidRPr="005C3A4D">
              <w:rPr>
                <w:rFonts w:ascii="Arial" w:hAnsi="Arial" w:cs="Arial"/>
                <w:sz w:val="20"/>
              </w:rPr>
              <w:t xml:space="preserve">Using modelling tools, update capacity forecast, applying scenario analysis.   Report.  </w:t>
            </w:r>
          </w:p>
        </w:tc>
        <w:tc>
          <w:tcPr>
            <w:tcW w:w="1738" w:type="dxa"/>
          </w:tcPr>
          <w:p w14:paraId="42D113FA" w14:textId="77777777" w:rsidR="005C3A4D" w:rsidRPr="005C3A4D" w:rsidRDefault="005C3A4D" w:rsidP="001D278B">
            <w:pPr>
              <w:spacing w:before="60" w:after="60"/>
              <w:rPr>
                <w:rFonts w:ascii="Arial" w:hAnsi="Arial" w:cs="Arial"/>
                <w:sz w:val="20"/>
              </w:rPr>
            </w:pPr>
            <w:r w:rsidRPr="005C3A4D">
              <w:rPr>
                <w:rFonts w:ascii="Arial" w:hAnsi="Arial" w:cs="Arial"/>
                <w:sz w:val="20"/>
              </w:rPr>
              <w:t>CIO</w:t>
            </w:r>
          </w:p>
        </w:tc>
        <w:tc>
          <w:tcPr>
            <w:tcW w:w="1348" w:type="dxa"/>
          </w:tcPr>
          <w:p w14:paraId="42D113FB" w14:textId="77777777" w:rsidR="005C3A4D" w:rsidRPr="005C3A4D" w:rsidRDefault="005C3A4D" w:rsidP="001D278B">
            <w:pPr>
              <w:spacing w:before="60" w:after="60"/>
              <w:rPr>
                <w:rFonts w:ascii="Arial" w:hAnsi="Arial" w:cs="Arial"/>
                <w:sz w:val="20"/>
              </w:rPr>
            </w:pPr>
            <w:r w:rsidRPr="005C3A4D">
              <w:rPr>
                <w:rFonts w:ascii="Arial" w:hAnsi="Arial" w:cs="Arial"/>
                <w:sz w:val="20"/>
              </w:rPr>
              <w:t>ICT Operations Manager</w:t>
            </w:r>
          </w:p>
        </w:tc>
        <w:tc>
          <w:tcPr>
            <w:tcW w:w="1418" w:type="dxa"/>
          </w:tcPr>
          <w:p w14:paraId="42D113FC" w14:textId="77777777" w:rsidR="005C3A4D" w:rsidRPr="005C3A4D" w:rsidRDefault="005C3A4D" w:rsidP="001D278B">
            <w:pPr>
              <w:spacing w:before="60" w:after="60"/>
              <w:rPr>
                <w:rFonts w:ascii="Arial" w:hAnsi="Arial" w:cs="Arial"/>
                <w:sz w:val="20"/>
              </w:rPr>
            </w:pPr>
            <w:r w:rsidRPr="005C3A4D">
              <w:rPr>
                <w:rFonts w:ascii="Arial" w:hAnsi="Arial" w:cs="Arial"/>
                <w:sz w:val="20"/>
              </w:rPr>
              <w:t>Quarterly</w:t>
            </w:r>
          </w:p>
        </w:tc>
        <w:tc>
          <w:tcPr>
            <w:tcW w:w="2126" w:type="dxa"/>
          </w:tcPr>
          <w:p w14:paraId="42D113FD" w14:textId="77777777" w:rsidR="005C3A4D" w:rsidRPr="005C3A4D" w:rsidRDefault="005C3A4D" w:rsidP="001D278B">
            <w:pPr>
              <w:spacing w:before="60" w:after="60"/>
              <w:rPr>
                <w:rFonts w:ascii="Arial" w:hAnsi="Arial" w:cs="Arial"/>
                <w:color w:val="E36C0A" w:themeColor="accent6" w:themeShade="BF"/>
                <w:sz w:val="20"/>
              </w:rPr>
            </w:pPr>
            <w:r w:rsidRPr="005C3A4D">
              <w:rPr>
                <w:rFonts w:ascii="Arial" w:hAnsi="Arial" w:cs="Arial"/>
                <w:color w:val="E36C0A" w:themeColor="accent6" w:themeShade="BF"/>
                <w:sz w:val="20"/>
              </w:rPr>
              <w:t>ICT systems may not provide sufficient storage and performance.</w:t>
            </w:r>
          </w:p>
        </w:tc>
      </w:tr>
    </w:tbl>
    <w:p w14:paraId="42D113FF" w14:textId="77777777" w:rsidR="001D278B" w:rsidRPr="005A07A2" w:rsidRDefault="001D278B" w:rsidP="00D640D4">
      <w:pPr>
        <w:spacing w:after="120"/>
        <w:rPr>
          <w:rFonts w:ascii="Arial" w:hAnsi="Arial" w:cs="Arial"/>
          <w:szCs w:val="19"/>
        </w:rPr>
      </w:pPr>
    </w:p>
    <w:sectPr w:rsidR="001D278B" w:rsidRPr="005A07A2" w:rsidSect="00F776A6">
      <w:footerReference w:type="default" r:id="rId18"/>
      <w:pgSz w:w="16838" w:h="11906" w:orient="landscape" w:code="9"/>
      <w:pgMar w:top="1191" w:right="1701" w:bottom="964" w:left="1134" w:header="709" w:footer="5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44E129" w14:textId="77777777" w:rsidR="00E641EB" w:rsidRDefault="00E641EB" w:rsidP="00E86BF6">
      <w:r>
        <w:separator/>
      </w:r>
    </w:p>
  </w:endnote>
  <w:endnote w:type="continuationSeparator" w:id="0">
    <w:p w14:paraId="4ACF6324" w14:textId="77777777" w:rsidR="00E641EB" w:rsidRDefault="00E641EB" w:rsidP="00E86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EYlogo">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w:panose1 w:val="020B0704020202020204"/>
    <w:charset w:val="00"/>
    <w:family w:val="swiss"/>
    <w:notTrueType/>
    <w:pitch w:val="default"/>
    <w:sig w:usb0="00000003" w:usb1="00000000" w:usb2="00000000" w:usb3="00000000" w:csb0="00000001" w:csb1="00000000"/>
  </w:font>
  <w:font w:name="EYInterstate Light">
    <w:altName w:val="Franklin Gothic Medium Cond"/>
    <w:panose1 w:val="00000000000000000000"/>
    <w:charset w:val="00"/>
    <w:family w:val="auto"/>
    <w:notTrueType/>
    <w:pitch w:val="variable"/>
    <w:sig w:usb0="00000003" w:usb1="00000000" w:usb2="00000000" w:usb3="00000000" w:csb0="00000001" w:csb1="00000000"/>
  </w:font>
  <w:font w:name="EYInterstate">
    <w:altName w:val="Corbel"/>
    <w:charset w:val="00"/>
    <w:family w:val="auto"/>
    <w:pitch w:val="variable"/>
    <w:sig w:usb0="00000001" w:usb1="5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DDDE1" w14:textId="77777777" w:rsidR="00AD624B" w:rsidRDefault="00AD62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11406" w14:textId="77777777" w:rsidR="00AD7CD8" w:rsidRDefault="00AD7CD8" w:rsidP="00BF37B2"/>
  <w:tbl>
    <w:tblPr>
      <w:tblStyle w:val="LightList-Accent4"/>
      <w:tblW w:w="9889" w:type="dxa"/>
      <w:tblBorders>
        <w:top w:val="none" w:sz="0" w:space="0" w:color="auto"/>
        <w:left w:val="none" w:sz="0" w:space="0" w:color="auto"/>
        <w:bottom w:val="none" w:sz="0" w:space="0" w:color="auto"/>
        <w:right w:val="none" w:sz="0" w:space="0" w:color="auto"/>
      </w:tblBorders>
      <w:tblLook w:val="0000" w:firstRow="0" w:lastRow="0" w:firstColumn="0" w:lastColumn="0" w:noHBand="0" w:noVBand="0"/>
    </w:tblPr>
    <w:tblGrid>
      <w:gridCol w:w="5637"/>
      <w:gridCol w:w="1560"/>
      <w:gridCol w:w="2692"/>
    </w:tblGrid>
    <w:tr w:rsidR="00AD7CD8" w:rsidRPr="00AD3123" w14:paraId="42D1140B" w14:textId="77777777" w:rsidTr="000654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37" w:type="dxa"/>
          <w:tcBorders>
            <w:top w:val="none" w:sz="0" w:space="0" w:color="auto"/>
            <w:left w:val="none" w:sz="0" w:space="0" w:color="auto"/>
            <w:bottom w:val="none" w:sz="0" w:space="0" w:color="auto"/>
            <w:right w:val="none" w:sz="0" w:space="0" w:color="auto"/>
          </w:tcBorders>
        </w:tcPr>
        <w:p w14:paraId="42D11407" w14:textId="29BA0E15" w:rsidR="00AD7CD8" w:rsidRPr="006547C3" w:rsidRDefault="00AD7CD8" w:rsidP="007B492F">
          <w:pPr>
            <w:rPr>
              <w:rFonts w:ascii="Arial" w:hAnsi="Arial" w:cs="Arial"/>
              <w:sz w:val="16"/>
            </w:rPr>
          </w:pPr>
          <w:r>
            <w:rPr>
              <w:rFonts w:ascii="Arial" w:hAnsi="Arial" w:cs="Arial"/>
              <w:sz w:val="16"/>
            </w:rPr>
            <w:t>FY 2016</w:t>
          </w:r>
          <w:r w:rsidRPr="006547C3">
            <w:rPr>
              <w:rFonts w:ascii="Arial" w:hAnsi="Arial" w:cs="Arial"/>
              <w:sz w:val="16"/>
            </w:rPr>
            <w:t xml:space="preserve"> Assurance Plan – </w:t>
          </w:r>
          <w:r>
            <w:rPr>
              <w:rFonts w:ascii="Arial" w:hAnsi="Arial" w:cs="Arial"/>
              <w:sz w:val="16"/>
            </w:rPr>
            <w:t xml:space="preserve">Version 0.9 </w:t>
          </w:r>
          <w:r w:rsidRPr="00025B9D">
            <w:rPr>
              <w:rFonts w:ascii="Arial" w:hAnsi="Arial" w:cs="Arial"/>
              <w:color w:val="808080" w:themeColor="background1" w:themeShade="80"/>
              <w:sz w:val="16"/>
            </w:rPr>
            <w:t>(</w:t>
          </w:r>
          <w:r w:rsidR="00EA75B8">
            <w:rPr>
              <w:rFonts w:ascii="Arial" w:hAnsi="Arial" w:cs="Arial"/>
              <w:color w:val="808080" w:themeColor="background1" w:themeShade="80"/>
              <w:sz w:val="16"/>
            </w:rPr>
            <w:t xml:space="preserve">Web </w:t>
          </w:r>
          <w:r w:rsidRPr="00025B9D">
            <w:rPr>
              <w:rFonts w:ascii="Arial" w:hAnsi="Arial" w:cs="Arial"/>
              <w:color w:val="808080" w:themeColor="background1" w:themeShade="80"/>
              <w:sz w:val="16"/>
            </w:rPr>
            <w:t xml:space="preserve">SAMPLE)            </w:t>
          </w:r>
          <w:r>
            <w:rPr>
              <w:rFonts w:ascii="Arial" w:hAnsi="Arial" w:cs="Arial"/>
              <w:sz w:val="16"/>
            </w:rPr>
            <w:t>31 May 2015</w:t>
          </w:r>
        </w:p>
        <w:p w14:paraId="42D11408" w14:textId="77777777" w:rsidR="00AD7CD8" w:rsidRPr="00AD3123" w:rsidRDefault="00AD7CD8" w:rsidP="00EA7B7D">
          <w:pPr>
            <w:pStyle w:val="Footer"/>
            <w:ind w:left="0"/>
            <w:jc w:val="left"/>
            <w:rPr>
              <w:color w:val="808080" w:themeColor="background1" w:themeShade="80"/>
            </w:rPr>
          </w:pPr>
        </w:p>
      </w:tc>
      <w:tc>
        <w:tcPr>
          <w:tcW w:w="1560" w:type="dxa"/>
          <w:tcBorders>
            <w:top w:val="none" w:sz="0" w:space="0" w:color="auto"/>
            <w:bottom w:val="none" w:sz="0" w:space="0" w:color="auto"/>
          </w:tcBorders>
        </w:tcPr>
        <w:p w14:paraId="42D11409" w14:textId="77777777" w:rsidR="00AD7CD8" w:rsidRPr="00AD3123" w:rsidRDefault="00AD7CD8" w:rsidP="00BF37B2">
          <w:pPr>
            <w:pStyle w:val="Footer"/>
            <w:tabs>
              <w:tab w:val="clear" w:pos="0"/>
              <w:tab w:val="left" w:pos="13"/>
            </w:tabs>
            <w:ind w:left="0"/>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rPr>
          </w:pPr>
        </w:p>
      </w:tc>
      <w:tc>
        <w:tcPr>
          <w:cnfStyle w:val="000010000000" w:firstRow="0" w:lastRow="0" w:firstColumn="0" w:lastColumn="0" w:oddVBand="1" w:evenVBand="0" w:oddHBand="0" w:evenHBand="0" w:firstRowFirstColumn="0" w:firstRowLastColumn="0" w:lastRowFirstColumn="0" w:lastRowLastColumn="0"/>
          <w:tcW w:w="2692" w:type="dxa"/>
          <w:tcBorders>
            <w:top w:val="none" w:sz="0" w:space="0" w:color="auto"/>
            <w:left w:val="none" w:sz="0" w:space="0" w:color="auto"/>
            <w:bottom w:val="none" w:sz="0" w:space="0" w:color="auto"/>
            <w:right w:val="none" w:sz="0" w:space="0" w:color="auto"/>
          </w:tcBorders>
        </w:tcPr>
        <w:p w14:paraId="42D1140A" w14:textId="77777777" w:rsidR="00AD7CD8" w:rsidRPr="00AD3123" w:rsidRDefault="00AD7CD8" w:rsidP="00BF37B2">
          <w:pPr>
            <w:pStyle w:val="Footer"/>
            <w:tabs>
              <w:tab w:val="clear" w:pos="0"/>
              <w:tab w:val="left" w:pos="13"/>
            </w:tabs>
            <w:ind w:left="0"/>
            <w:rPr>
              <w:color w:val="808080" w:themeColor="background1" w:themeShade="80"/>
            </w:rPr>
          </w:pPr>
          <w:r w:rsidRPr="00AD3123">
            <w:rPr>
              <w:noProof/>
              <w:color w:val="808080" w:themeColor="background1" w:themeShade="80"/>
            </w:rPr>
            <w:t xml:space="preserve">Page </w:t>
          </w:r>
          <w:r w:rsidRPr="00AD3123">
            <w:rPr>
              <w:noProof/>
              <w:color w:val="808080" w:themeColor="background1" w:themeShade="80"/>
            </w:rPr>
            <w:fldChar w:fldCharType="begin"/>
          </w:r>
          <w:r w:rsidRPr="00AD3123">
            <w:rPr>
              <w:noProof/>
              <w:color w:val="808080" w:themeColor="background1" w:themeShade="80"/>
            </w:rPr>
            <w:instrText xml:space="preserve"> PAGE  \* Arabic  \* MERGEFORMAT </w:instrText>
          </w:r>
          <w:r w:rsidRPr="00AD3123">
            <w:rPr>
              <w:noProof/>
              <w:color w:val="808080" w:themeColor="background1" w:themeShade="80"/>
            </w:rPr>
            <w:fldChar w:fldCharType="separate"/>
          </w:r>
          <w:r w:rsidR="0020077A">
            <w:rPr>
              <w:noProof/>
              <w:color w:val="808080" w:themeColor="background1" w:themeShade="80"/>
            </w:rPr>
            <w:t>11</w:t>
          </w:r>
          <w:r w:rsidRPr="00AD3123">
            <w:rPr>
              <w:noProof/>
              <w:color w:val="808080" w:themeColor="background1" w:themeShade="80"/>
            </w:rPr>
            <w:fldChar w:fldCharType="end"/>
          </w:r>
          <w:r w:rsidRPr="00AD3123">
            <w:rPr>
              <w:noProof/>
              <w:color w:val="808080" w:themeColor="background1" w:themeShade="80"/>
            </w:rPr>
            <w:t xml:space="preserve"> of </w:t>
          </w:r>
          <w:r w:rsidRPr="00AD3123">
            <w:rPr>
              <w:noProof/>
              <w:color w:val="808080" w:themeColor="background1" w:themeShade="80"/>
            </w:rPr>
            <w:fldChar w:fldCharType="begin"/>
          </w:r>
          <w:r w:rsidRPr="00AD3123">
            <w:rPr>
              <w:noProof/>
              <w:color w:val="808080" w:themeColor="background1" w:themeShade="80"/>
            </w:rPr>
            <w:instrText xml:space="preserve"> NUMPAGES  \* Arabic  \* MERGEFORMAT </w:instrText>
          </w:r>
          <w:r w:rsidRPr="00AD3123">
            <w:rPr>
              <w:noProof/>
              <w:color w:val="808080" w:themeColor="background1" w:themeShade="80"/>
            </w:rPr>
            <w:fldChar w:fldCharType="separate"/>
          </w:r>
          <w:r w:rsidR="0020077A">
            <w:rPr>
              <w:noProof/>
              <w:color w:val="808080" w:themeColor="background1" w:themeShade="80"/>
            </w:rPr>
            <w:t>13</w:t>
          </w:r>
          <w:r w:rsidRPr="00AD3123">
            <w:rPr>
              <w:noProof/>
              <w:color w:val="808080" w:themeColor="background1" w:themeShade="80"/>
            </w:rPr>
            <w:fldChar w:fldCharType="end"/>
          </w:r>
        </w:p>
      </w:tc>
    </w:tr>
  </w:tbl>
  <w:p w14:paraId="42D1140C" w14:textId="3BCAC593" w:rsidR="00AD7CD8" w:rsidRDefault="00AD7CD8" w:rsidP="004B19BC">
    <w:pPr>
      <w:pStyle w:val="Footer"/>
      <w:tabs>
        <w:tab w:val="clear" w:pos="0"/>
        <w:tab w:val="left" w:pos="993"/>
      </w:tabs>
      <w:jc w:val="left"/>
    </w:pPr>
    <w:r>
      <w:tab/>
    </w:r>
    <w:r>
      <w:tab/>
    </w:r>
    <w:r w:rsidR="00874E51">
      <w:t xml:space="preserve">      </w:t>
    </w:r>
    <w:r w:rsidR="004B19BC">
      <w:t>This is an illustrative example only – it should not be taken as a benchmark or government policy</w:t>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1140D" w14:textId="77777777" w:rsidR="00AD7CD8" w:rsidRDefault="00AD7CD8"/>
  <w:p w14:paraId="42D1140E" w14:textId="77777777" w:rsidR="00AD7CD8" w:rsidRDefault="00AD7CD8" w:rsidP="002B2D4B">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1140F" w14:textId="77777777" w:rsidR="00AD7CD8" w:rsidRDefault="00AD7CD8"/>
  <w:p w14:paraId="42D11410" w14:textId="77777777" w:rsidR="00AD7CD8" w:rsidRPr="00025B9D" w:rsidRDefault="00AD7CD8">
    <w:pPr>
      <w:rPr>
        <w:rFonts w:asciiTheme="minorHAnsi" w:hAnsiTheme="minorHAnsi"/>
        <w:color w:val="000000" w:themeColor="text1"/>
        <w:sz w:val="20"/>
      </w:rPr>
    </w:pPr>
    <w:r w:rsidRPr="00025B9D">
      <w:rPr>
        <w:rFonts w:asciiTheme="minorHAnsi" w:hAnsiTheme="minorHAnsi"/>
        <w:color w:val="000000" w:themeColor="text1"/>
        <w:sz w:val="20"/>
      </w:rPr>
      <w:t>Legend: Key risk areas =  (1) Information Security Mgmt.; (2) Service Continuity Mgmt.; (3) Service Portfolio Mgmt.; (4) Capacity Mgmt., (5) Supplier Mgmt.</w:t>
    </w:r>
  </w:p>
  <w:p w14:paraId="42D11411" w14:textId="512107D0" w:rsidR="00AD7CD8" w:rsidRDefault="00AD7CD8"/>
  <w:tbl>
    <w:tblPr>
      <w:tblStyle w:val="LightList-Accent4"/>
      <w:tblW w:w="14567" w:type="dxa"/>
      <w:tblBorders>
        <w:top w:val="none" w:sz="0" w:space="0" w:color="auto"/>
        <w:left w:val="none" w:sz="0" w:space="0" w:color="auto"/>
        <w:bottom w:val="none" w:sz="0" w:space="0" w:color="auto"/>
        <w:right w:val="none" w:sz="0" w:space="0" w:color="auto"/>
      </w:tblBorders>
      <w:tblLook w:val="0000" w:firstRow="0" w:lastRow="0" w:firstColumn="0" w:lastColumn="0" w:noHBand="0" w:noVBand="0"/>
    </w:tblPr>
    <w:tblGrid>
      <w:gridCol w:w="4855"/>
      <w:gridCol w:w="4856"/>
      <w:gridCol w:w="4856"/>
    </w:tblGrid>
    <w:tr w:rsidR="00AD7CD8" w:rsidRPr="00AF2A10" w14:paraId="42D11415" w14:textId="77777777" w:rsidTr="00AF2A1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855" w:type="dxa"/>
          <w:tcBorders>
            <w:top w:val="none" w:sz="0" w:space="0" w:color="auto"/>
            <w:left w:val="none" w:sz="0" w:space="0" w:color="auto"/>
            <w:bottom w:val="none" w:sz="0" w:space="0" w:color="auto"/>
            <w:right w:val="none" w:sz="0" w:space="0" w:color="auto"/>
          </w:tcBorders>
        </w:tcPr>
        <w:p w14:paraId="42D11412" w14:textId="77777777" w:rsidR="00AD7CD8" w:rsidRPr="00AF2A10" w:rsidRDefault="00AD7CD8" w:rsidP="002E36EA">
          <w:pPr>
            <w:pStyle w:val="Footer"/>
            <w:ind w:left="0"/>
            <w:jc w:val="left"/>
            <w:rPr>
              <w:color w:val="808080" w:themeColor="background1" w:themeShade="80"/>
            </w:rPr>
          </w:pPr>
          <w:r>
            <w:rPr>
              <w:color w:val="808080" w:themeColor="background1" w:themeShade="80"/>
            </w:rPr>
            <w:t>FY 2016 ICT Operations Assurance Plan (SAMPLE)</w:t>
          </w:r>
        </w:p>
      </w:tc>
      <w:tc>
        <w:tcPr>
          <w:tcW w:w="4856" w:type="dxa"/>
          <w:tcBorders>
            <w:top w:val="none" w:sz="0" w:space="0" w:color="auto"/>
            <w:bottom w:val="none" w:sz="0" w:space="0" w:color="auto"/>
          </w:tcBorders>
        </w:tcPr>
        <w:p w14:paraId="42D11413" w14:textId="77777777" w:rsidR="00AD7CD8" w:rsidRPr="00AF2A10" w:rsidRDefault="00AD7CD8" w:rsidP="00BF37B2">
          <w:pPr>
            <w:pStyle w:val="Footer"/>
            <w:tabs>
              <w:tab w:val="clear" w:pos="0"/>
              <w:tab w:val="left" w:pos="13"/>
            </w:tabs>
            <w:ind w:left="0"/>
            <w:jc w:val="center"/>
            <w:cnfStyle w:val="000000100000" w:firstRow="0" w:lastRow="0" w:firstColumn="0" w:lastColumn="0" w:oddVBand="0" w:evenVBand="0" w:oddHBand="1" w:evenHBand="0" w:firstRowFirstColumn="0" w:firstRowLastColumn="0" w:lastRowFirstColumn="0" w:lastRowLastColumn="0"/>
            <w:rPr>
              <w:color w:val="808080" w:themeColor="background1" w:themeShade="80"/>
            </w:rPr>
          </w:pPr>
          <w:r>
            <w:rPr>
              <w:color w:val="808080" w:themeColor="background1" w:themeShade="80"/>
            </w:rPr>
            <w:t>May 2015</w:t>
          </w:r>
        </w:p>
      </w:tc>
      <w:tc>
        <w:tcPr>
          <w:cnfStyle w:val="000010000000" w:firstRow="0" w:lastRow="0" w:firstColumn="0" w:lastColumn="0" w:oddVBand="1" w:evenVBand="0" w:oddHBand="0" w:evenHBand="0" w:firstRowFirstColumn="0" w:firstRowLastColumn="0" w:lastRowFirstColumn="0" w:lastRowLastColumn="0"/>
          <w:tcW w:w="4856" w:type="dxa"/>
          <w:tcBorders>
            <w:top w:val="none" w:sz="0" w:space="0" w:color="auto"/>
            <w:left w:val="none" w:sz="0" w:space="0" w:color="auto"/>
            <w:bottom w:val="none" w:sz="0" w:space="0" w:color="auto"/>
            <w:right w:val="none" w:sz="0" w:space="0" w:color="auto"/>
          </w:tcBorders>
        </w:tcPr>
        <w:p w14:paraId="42D11414" w14:textId="77777777" w:rsidR="00AD7CD8" w:rsidRPr="003B35A2" w:rsidRDefault="00AD7CD8" w:rsidP="00BF37B2">
          <w:pPr>
            <w:pStyle w:val="Footer"/>
            <w:tabs>
              <w:tab w:val="clear" w:pos="0"/>
              <w:tab w:val="left" w:pos="13"/>
            </w:tabs>
            <w:ind w:left="0"/>
            <w:rPr>
              <w:color w:val="808080" w:themeColor="background1" w:themeShade="80"/>
            </w:rPr>
          </w:pPr>
          <w:r w:rsidRPr="003B35A2">
            <w:rPr>
              <w:color w:val="808080" w:themeColor="background1" w:themeShade="80"/>
            </w:rPr>
            <w:t xml:space="preserve">Page </w:t>
          </w:r>
          <w:r w:rsidRPr="003B35A2">
            <w:rPr>
              <w:color w:val="808080" w:themeColor="background1" w:themeShade="80"/>
            </w:rPr>
            <w:fldChar w:fldCharType="begin"/>
          </w:r>
          <w:r w:rsidRPr="003B35A2">
            <w:rPr>
              <w:color w:val="808080" w:themeColor="background1" w:themeShade="80"/>
            </w:rPr>
            <w:instrText xml:space="preserve"> PAGE  \* Arabic  \* MERGEFORMAT </w:instrText>
          </w:r>
          <w:r w:rsidRPr="003B35A2">
            <w:rPr>
              <w:color w:val="808080" w:themeColor="background1" w:themeShade="80"/>
            </w:rPr>
            <w:fldChar w:fldCharType="separate"/>
          </w:r>
          <w:r w:rsidR="0020077A">
            <w:rPr>
              <w:noProof/>
              <w:color w:val="808080" w:themeColor="background1" w:themeShade="80"/>
            </w:rPr>
            <w:t>24</w:t>
          </w:r>
          <w:r w:rsidRPr="003B35A2">
            <w:rPr>
              <w:color w:val="808080" w:themeColor="background1" w:themeShade="80"/>
            </w:rPr>
            <w:fldChar w:fldCharType="end"/>
          </w:r>
          <w:r w:rsidRPr="003B35A2">
            <w:rPr>
              <w:color w:val="808080" w:themeColor="background1" w:themeShade="80"/>
            </w:rPr>
            <w:t xml:space="preserve"> of </w:t>
          </w:r>
          <w:r w:rsidRPr="003B35A2">
            <w:rPr>
              <w:color w:val="808080" w:themeColor="background1" w:themeShade="80"/>
            </w:rPr>
            <w:fldChar w:fldCharType="begin"/>
          </w:r>
          <w:r w:rsidRPr="003B35A2">
            <w:rPr>
              <w:color w:val="808080" w:themeColor="background1" w:themeShade="80"/>
            </w:rPr>
            <w:instrText xml:space="preserve"> NUMPAGES  \* Arabic  \* MERGEFORMAT </w:instrText>
          </w:r>
          <w:r w:rsidRPr="003B35A2">
            <w:rPr>
              <w:color w:val="808080" w:themeColor="background1" w:themeShade="80"/>
            </w:rPr>
            <w:fldChar w:fldCharType="separate"/>
          </w:r>
          <w:r w:rsidR="0020077A">
            <w:rPr>
              <w:noProof/>
              <w:color w:val="808080" w:themeColor="background1" w:themeShade="80"/>
            </w:rPr>
            <w:t>24</w:t>
          </w:r>
          <w:r w:rsidRPr="003B35A2">
            <w:rPr>
              <w:color w:val="808080" w:themeColor="background1" w:themeShade="80"/>
            </w:rPr>
            <w:fldChar w:fldCharType="end"/>
          </w:r>
        </w:p>
      </w:tc>
    </w:tr>
  </w:tbl>
  <w:p w14:paraId="42D11416" w14:textId="2C5C3967" w:rsidR="00AD7CD8" w:rsidRDefault="00AD624B" w:rsidP="00AD624B">
    <w:pPr>
      <w:pStyle w:val="Footer"/>
      <w:jc w:val="center"/>
    </w:pPr>
    <w:r>
      <w:t xml:space="preserve">                                                                                  This is an illustrative example only – it should not be taken as a benchmark or government policy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98F7A" w14:textId="77777777" w:rsidR="00E641EB" w:rsidRDefault="00E641EB" w:rsidP="00E86BF6"/>
  </w:footnote>
  <w:footnote w:type="continuationSeparator" w:id="0">
    <w:p w14:paraId="0509C832" w14:textId="77777777" w:rsidR="00E641EB" w:rsidRDefault="00E641EB" w:rsidP="00E86BF6">
      <w:r>
        <w:continuationSeparator/>
      </w:r>
    </w:p>
  </w:footnote>
  <w:footnote w:id="1">
    <w:p w14:paraId="6099FA8C" w14:textId="62BDF5E4" w:rsidR="00A07102" w:rsidRPr="00A07102" w:rsidRDefault="00A07102">
      <w:pPr>
        <w:pStyle w:val="FootnoteText"/>
        <w:rPr>
          <w:lang w:val="en-NZ"/>
        </w:rPr>
      </w:pPr>
      <w:r w:rsidRPr="00377842">
        <w:rPr>
          <w:rStyle w:val="FootnoteReference"/>
          <w:sz w:val="18"/>
        </w:rPr>
        <w:footnoteRef/>
      </w:r>
      <w:r w:rsidRPr="00377842">
        <w:rPr>
          <w:sz w:val="18"/>
        </w:rPr>
        <w:t xml:space="preserve"> </w:t>
      </w:r>
      <w:r w:rsidRPr="00377842">
        <w:rPr>
          <w:color w:val="000000" w:themeColor="text1"/>
          <w:sz w:val="18"/>
          <w:lang w:val="en-NZ"/>
        </w:rPr>
        <w:t>This response is to illustrate that GCIO expects agencies to report any difficulties in meeting assurance requirements, including resource constraints.  A statement like this would likely be followed up with discussions with GCIO as to whether the decision to delay the needed assurance is reasonable.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AEC19" w14:textId="77777777" w:rsidR="00AD624B" w:rsidRDefault="00AD62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A5CDB" w14:textId="0B57FC72" w:rsidR="00AD7CD8" w:rsidRDefault="0020077A">
    <w:pPr>
      <w:pStyle w:val="Header"/>
    </w:pPr>
    <w:r>
      <w:rPr>
        <w:noProof/>
        <w:lang w:val="en-NZ" w:eastAsia="en-NZ"/>
      </w:rPr>
      <w:pict w14:anchorId="7E90D9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61.15pt;margin-top:189.75pt;width:461.85pt;height:197.95pt;rotation:315;z-index:-251657728;mso-position-horizontal-relative:margin;mso-position-vertical-relative:margin" o:allowincell="f" fillcolor="#a5a5a5 [2092]" stroked="f">
          <v:fill opacity=".5"/>
          <v:textpath style="font-family:&quot;Calibri&quot;;font-size:1pt" string="SAMPL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9275328"/>
      <w:docPartObj>
        <w:docPartGallery w:val="Watermarks"/>
        <w:docPartUnique/>
      </w:docPartObj>
    </w:sdtPr>
    <w:sdtEndPr/>
    <w:sdtContent>
      <w:p w14:paraId="0B2DFEB3" w14:textId="5428C636" w:rsidR="00AD7CD8" w:rsidRDefault="0020077A">
        <w:pPr>
          <w:pStyle w:val="Header"/>
        </w:pPr>
        <w:r>
          <w:rPr>
            <w:noProof/>
            <w:lang w:val="en-US" w:eastAsia="zh-TW"/>
          </w:rPr>
          <w:pict w14:anchorId="7E90D9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a5a5a5 [2092]" stroked="f">
              <v:fill opacity=".5"/>
              <v:textpath style="font-family:&quot;Calibri&quot;;font-size:1pt" string="SAMPLE"/>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AA791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C1C64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AA42275A"/>
    <w:lvl w:ilvl="0">
      <w:start w:val="1"/>
      <w:numFmt w:val="bullet"/>
      <w:lvlRestart w:val="0"/>
      <w:pStyle w:val="ListNumber3"/>
      <w:lvlText w:val=""/>
      <w:lvlJc w:val="left"/>
      <w:pPr>
        <w:tabs>
          <w:tab w:val="num" w:pos="926"/>
        </w:tabs>
        <w:ind w:left="906" w:hanging="340"/>
      </w:pPr>
      <w:rPr>
        <w:rFonts w:ascii="Symbol" w:hAnsi="Symbol" w:cs="Times New Roman" w:hint="default"/>
        <w:sz w:val="20"/>
      </w:rPr>
    </w:lvl>
  </w:abstractNum>
  <w:abstractNum w:abstractNumId="3">
    <w:nsid w:val="FFFFFF7F"/>
    <w:multiLevelType w:val="singleLevel"/>
    <w:tmpl w:val="8772A24C"/>
    <w:lvl w:ilvl="0">
      <w:start w:val="1"/>
      <w:numFmt w:val="bullet"/>
      <w:lvlRestart w:val="0"/>
      <w:pStyle w:val="ListNumber2"/>
      <w:lvlText w:val=""/>
      <w:lvlJc w:val="left"/>
      <w:pPr>
        <w:tabs>
          <w:tab w:val="num" w:pos="643"/>
        </w:tabs>
        <w:ind w:left="623" w:hanging="340"/>
      </w:pPr>
      <w:rPr>
        <w:rFonts w:ascii="Symbol" w:hAnsi="Symbol" w:cs="Times New Roman" w:hint="default"/>
        <w:sz w:val="20"/>
      </w:rPr>
    </w:lvl>
  </w:abstractNum>
  <w:abstractNum w:abstractNumId="4">
    <w:nsid w:val="FFFFFF80"/>
    <w:multiLevelType w:val="singleLevel"/>
    <w:tmpl w:val="D37A7C4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53634A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5E2A82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38618C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3C84E004"/>
    <w:lvl w:ilvl="0">
      <w:start w:val="1"/>
      <w:numFmt w:val="bullet"/>
      <w:lvlRestart w:val="0"/>
      <w:pStyle w:val="ListNumber"/>
      <w:lvlText w:val=""/>
      <w:lvlJc w:val="left"/>
      <w:pPr>
        <w:tabs>
          <w:tab w:val="num" w:pos="567"/>
        </w:tabs>
        <w:ind w:left="567" w:hanging="567"/>
      </w:pPr>
      <w:rPr>
        <w:rFonts w:ascii="EYlogo" w:hAnsi="EYlogo" w:hint="default"/>
        <w:sz w:val="16"/>
      </w:rPr>
    </w:lvl>
  </w:abstractNum>
  <w:abstractNum w:abstractNumId="9">
    <w:nsid w:val="FFFFFF89"/>
    <w:multiLevelType w:val="singleLevel"/>
    <w:tmpl w:val="8926DED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B54004"/>
    <w:multiLevelType w:val="multilevel"/>
    <w:tmpl w:val="6ADE5426"/>
    <w:lvl w:ilvl="0">
      <w:start w:val="1"/>
      <w:numFmt w:val="decimal"/>
      <w:pStyle w:val="TableNumber"/>
      <w:lvlText w:val="%1."/>
      <w:lvlJc w:val="left"/>
      <w:pPr>
        <w:tabs>
          <w:tab w:val="num" w:pos="284"/>
        </w:tabs>
        <w:ind w:left="284" w:hanging="284"/>
      </w:pPr>
      <w:rPr>
        <w:rFonts w:hint="default"/>
        <w:color w:val="auto"/>
      </w:rPr>
    </w:lvl>
    <w:lvl w:ilvl="1">
      <w:start w:val="1"/>
      <w:numFmt w:val="lowerLetter"/>
      <w:pStyle w:val="TableAlpha"/>
      <w:lvlText w:val="%2."/>
      <w:lvlJc w:val="left"/>
      <w:pPr>
        <w:tabs>
          <w:tab w:val="num" w:pos="567"/>
        </w:tabs>
        <w:ind w:left="567" w:hanging="283"/>
      </w:pPr>
      <w:rPr>
        <w:rFonts w:hint="default"/>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TableRoman"/>
      <w:lvlText w:val="%3."/>
      <w:lvlJc w:val="left"/>
      <w:pPr>
        <w:tabs>
          <w:tab w:val="num" w:pos="851"/>
        </w:tabs>
        <w:ind w:left="851" w:hanging="284"/>
      </w:pPr>
      <w:rPr>
        <w:rFonts w:hint="default"/>
        <w:strike w:val="0"/>
        <w:dstrike w:val="0"/>
        <w:color w:val="auto"/>
      </w:rPr>
    </w:lvl>
    <w:lvl w:ilvl="3">
      <w:start w:val="1"/>
      <w:numFmt w:val="none"/>
      <w:lvlText w:val=""/>
      <w:lvlJc w:val="left"/>
      <w:pPr>
        <w:tabs>
          <w:tab w:val="num" w:pos="567"/>
        </w:tabs>
        <w:ind w:left="567" w:hanging="567"/>
      </w:pPr>
      <w:rPr>
        <w:rFonts w:hint="default"/>
      </w:rPr>
    </w:lvl>
    <w:lvl w:ilvl="4">
      <w:start w:val="1"/>
      <w:numFmt w:val="none"/>
      <w:lvlRestart w:val="0"/>
      <w:lvlText w:val=""/>
      <w:lvlJc w:val="left"/>
      <w:pPr>
        <w:tabs>
          <w:tab w:val="num" w:pos="1701"/>
        </w:tabs>
        <w:ind w:left="1701" w:hanging="1701"/>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numFmt w:val="none"/>
      <w:lvlRestart w:val="0"/>
      <w:lvlText w:val=""/>
      <w:lvlJc w:val="left"/>
      <w:pPr>
        <w:tabs>
          <w:tab w:val="num" w:pos="0"/>
        </w:tabs>
        <w:ind w:left="0" w:firstLine="0"/>
      </w:pPr>
      <w:rPr>
        <w:rFonts w:hint="default"/>
      </w:rPr>
    </w:lvl>
  </w:abstractNum>
  <w:abstractNum w:abstractNumId="11">
    <w:nsid w:val="0D971676"/>
    <w:multiLevelType w:val="multilevel"/>
    <w:tmpl w:val="B3CC3CD6"/>
    <w:lvl w:ilvl="0">
      <w:start w:val="1"/>
      <w:numFmt w:val="bullet"/>
      <w:pStyle w:val="TableBullet1"/>
      <w:lvlText w:val="►"/>
      <w:lvlJc w:val="left"/>
      <w:pPr>
        <w:tabs>
          <w:tab w:val="num" w:pos="142"/>
        </w:tabs>
        <w:ind w:left="142" w:hanging="142"/>
      </w:pPr>
      <w:rPr>
        <w:rFonts w:ascii="Arial" w:hAnsi="Arial" w:cs="Times New Roman" w:hint="default"/>
        <w:color w:val="auto"/>
        <w:sz w:val="12"/>
        <w:szCs w:val="12"/>
      </w:rPr>
    </w:lvl>
    <w:lvl w:ilvl="1">
      <w:start w:val="1"/>
      <w:numFmt w:val="bullet"/>
      <w:pStyle w:val="TableBullet2"/>
      <w:lvlText w:val="►"/>
      <w:lvlJc w:val="left"/>
      <w:pPr>
        <w:tabs>
          <w:tab w:val="num" w:pos="284"/>
        </w:tabs>
        <w:ind w:left="284" w:hanging="142"/>
      </w:pPr>
      <w:rPr>
        <w:rFonts w:ascii="Arial" w:hAnsi="Arial" w:cs="Times New Roman" w:hint="default"/>
        <w:color w:val="auto"/>
        <w:sz w:val="12"/>
        <w:szCs w:val="12"/>
      </w:rPr>
    </w:lvl>
    <w:lvl w:ilvl="2">
      <w:start w:val="1"/>
      <w:numFmt w:val="bullet"/>
      <w:pStyle w:val="TableBullet3"/>
      <w:lvlText w:val="►"/>
      <w:lvlJc w:val="left"/>
      <w:pPr>
        <w:tabs>
          <w:tab w:val="num" w:pos="425"/>
        </w:tabs>
        <w:ind w:left="425" w:hanging="141"/>
      </w:pPr>
      <w:rPr>
        <w:rFonts w:ascii="Arial" w:hAnsi="Arial" w:cs="Times New Roman" w:hint="default"/>
        <w:color w:val="auto"/>
        <w:sz w:val="12"/>
        <w:szCs w:val="12"/>
      </w:rPr>
    </w:lvl>
    <w:lvl w:ilvl="3">
      <w:start w:val="1"/>
      <w:numFmt w:val="none"/>
      <w:lvlText w:val=""/>
      <w:lvlJc w:val="left"/>
      <w:pPr>
        <w:tabs>
          <w:tab w:val="num" w:pos="1497"/>
        </w:tabs>
        <w:ind w:left="1497" w:hanging="360"/>
      </w:pPr>
      <w:rPr>
        <w:rFonts w:hint="default"/>
      </w:rPr>
    </w:lvl>
    <w:lvl w:ilvl="4">
      <w:start w:val="1"/>
      <w:numFmt w:val="none"/>
      <w:lvlText w:val=""/>
      <w:lvlJc w:val="left"/>
      <w:pPr>
        <w:tabs>
          <w:tab w:val="num" w:pos="1857"/>
        </w:tabs>
        <w:ind w:left="1857" w:hanging="360"/>
      </w:pPr>
      <w:rPr>
        <w:rFonts w:hint="default"/>
      </w:rPr>
    </w:lvl>
    <w:lvl w:ilvl="5">
      <w:start w:val="1"/>
      <w:numFmt w:val="none"/>
      <w:lvlText w:val=""/>
      <w:lvlJc w:val="left"/>
      <w:pPr>
        <w:tabs>
          <w:tab w:val="num" w:pos="2217"/>
        </w:tabs>
        <w:ind w:left="2217" w:hanging="360"/>
      </w:pPr>
      <w:rPr>
        <w:rFonts w:hint="default"/>
      </w:rPr>
    </w:lvl>
    <w:lvl w:ilvl="6">
      <w:start w:val="1"/>
      <w:numFmt w:val="none"/>
      <w:lvlText w:val=""/>
      <w:lvlJc w:val="left"/>
      <w:pPr>
        <w:tabs>
          <w:tab w:val="num" w:pos="2577"/>
        </w:tabs>
        <w:ind w:left="2577" w:hanging="360"/>
      </w:pPr>
      <w:rPr>
        <w:rFonts w:hint="default"/>
      </w:rPr>
    </w:lvl>
    <w:lvl w:ilvl="7">
      <w:start w:val="1"/>
      <w:numFmt w:val="none"/>
      <w:lvlText w:val=""/>
      <w:lvlJc w:val="left"/>
      <w:pPr>
        <w:tabs>
          <w:tab w:val="num" w:pos="2937"/>
        </w:tabs>
        <w:ind w:left="2937" w:hanging="360"/>
      </w:pPr>
      <w:rPr>
        <w:rFonts w:hint="default"/>
      </w:rPr>
    </w:lvl>
    <w:lvl w:ilvl="8">
      <w:start w:val="1"/>
      <w:numFmt w:val="none"/>
      <w:lvlText w:val=""/>
      <w:lvlJc w:val="left"/>
      <w:pPr>
        <w:tabs>
          <w:tab w:val="num" w:pos="3297"/>
        </w:tabs>
        <w:ind w:left="3297" w:hanging="360"/>
      </w:pPr>
      <w:rPr>
        <w:rFonts w:hint="default"/>
      </w:rPr>
    </w:lvl>
  </w:abstractNum>
  <w:abstractNum w:abstractNumId="12">
    <w:nsid w:val="0F852190"/>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3BB3049"/>
    <w:multiLevelType w:val="multilevel"/>
    <w:tmpl w:val="4D029C12"/>
    <w:name w:val="EYlist"/>
    <w:lvl w:ilvl="0">
      <w:numFmt w:val="none"/>
      <w:lvlText w:val=""/>
      <w:lvlJc w:val="left"/>
      <w:pPr>
        <w:tabs>
          <w:tab w:val="num" w:pos="360"/>
        </w:tabs>
      </w:pPr>
    </w:lvl>
    <w:lvl w:ilvl="1">
      <w:start w:val="1"/>
      <w:numFmt w:val="decimal"/>
      <w:lvlText w:val="%2"/>
      <w:lvlJc w:val="left"/>
      <w:pPr>
        <w:tabs>
          <w:tab w:val="num" w:pos="0"/>
        </w:tabs>
        <w:ind w:left="0" w:firstLine="0"/>
      </w:pPr>
      <w:rPr>
        <w:rFonts w:ascii="Arial" w:hAnsi="Arial" w:hint="default"/>
        <w:b/>
        <w:color w:val="000000"/>
        <w:sz w:val="28"/>
      </w:rPr>
    </w:lvl>
    <w:lvl w:ilvl="2">
      <w:start w:val="1"/>
      <w:numFmt w:val="decimal"/>
      <w:lvlText w:val="%3"/>
      <w:lvlJc w:val="left"/>
      <w:pPr>
        <w:tabs>
          <w:tab w:val="num" w:pos="0"/>
        </w:tabs>
        <w:ind w:left="0" w:firstLine="0"/>
      </w:pPr>
      <w:rPr>
        <w:rFonts w:ascii="Arial" w:hAnsi="Arial" w:hint="default"/>
        <w:b/>
        <w:color w:val="000000"/>
        <w:sz w:val="24"/>
      </w:rPr>
    </w:lvl>
    <w:lvl w:ilvl="3">
      <w:start w:val="1"/>
      <w:numFmt w:val="decimal"/>
      <w:lvlText w:val="%4"/>
      <w:lvlJc w:val="left"/>
      <w:pPr>
        <w:tabs>
          <w:tab w:val="num" w:pos="0"/>
        </w:tabs>
        <w:ind w:left="0" w:firstLine="0"/>
      </w:pPr>
      <w:rPr>
        <w:rFonts w:ascii="Arial" w:hAnsi="Arial" w:hint="default"/>
        <w:b/>
        <w:color w:val="000000"/>
        <w:sz w:val="20"/>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18AF366E"/>
    <w:multiLevelType w:val="hybridMultilevel"/>
    <w:tmpl w:val="D1DEF1D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nsid w:val="20D41092"/>
    <w:multiLevelType w:val="multilevel"/>
    <w:tmpl w:val="0409001D"/>
    <w:name w:val="EY Numbering"/>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62A5B2B"/>
    <w:multiLevelType w:val="multilevel"/>
    <w:tmpl w:val="7ACC7818"/>
    <w:styleLink w:val="AddNumbering"/>
    <w:lvl w:ilvl="0">
      <w:start w:val="1"/>
      <w:numFmt w:val="decimal"/>
      <w:lvlText w:val="%1"/>
      <w:lvlJc w:val="left"/>
      <w:pPr>
        <w:tabs>
          <w:tab w:val="num" w:pos="0"/>
        </w:tabs>
        <w:ind w:left="0" w:firstLine="0"/>
      </w:pPr>
      <w:rPr>
        <w:rFonts w:ascii="Arial" w:hAnsi="Arial" w:hint="default"/>
      </w:rPr>
    </w:lvl>
    <w:lvl w:ilvl="1">
      <w:start w:val="1"/>
      <w:numFmt w:val="decimal"/>
      <w:lvlText w:val="%1.%2"/>
      <w:lvlJc w:val="left"/>
      <w:pPr>
        <w:tabs>
          <w:tab w:val="num" w:pos="0"/>
        </w:tabs>
        <w:ind w:left="0" w:firstLine="0"/>
      </w:pPr>
      <w:rPr>
        <w:rFonts w:hint="default"/>
        <w:i w:val="0"/>
      </w:rPr>
    </w:lvl>
    <w:lvl w:ilvl="2">
      <w:start w:val="1"/>
      <w:numFmt w:val="decimal"/>
      <w:lvlText w:val="%1.%2.%3"/>
      <w:lvlJc w:val="left"/>
      <w:pPr>
        <w:tabs>
          <w:tab w:val="num" w:pos="0"/>
        </w:tabs>
        <w:ind w:left="0" w:firstLine="0"/>
      </w:pPr>
      <w:rPr>
        <w:rFonts w:hint="default"/>
        <w:i w:val="0"/>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7">
    <w:nsid w:val="30113690"/>
    <w:multiLevelType w:val="multilevel"/>
    <w:tmpl w:val="275C7DF6"/>
    <w:lvl w:ilvl="0">
      <w:start w:val="1"/>
      <w:numFmt w:val="decimal"/>
      <w:pStyle w:val="NumberBullet"/>
      <w:lvlText w:val="%1."/>
      <w:lvlJc w:val="left"/>
      <w:pPr>
        <w:tabs>
          <w:tab w:val="num" w:pos="284"/>
        </w:tabs>
        <w:ind w:left="284" w:hanging="284"/>
      </w:pPr>
      <w:rPr>
        <w:rFonts w:hint="default"/>
        <w:color w:val="auto"/>
      </w:rPr>
    </w:lvl>
    <w:lvl w:ilvl="1">
      <w:start w:val="1"/>
      <w:numFmt w:val="lowerLetter"/>
      <w:pStyle w:val="LetterBullet"/>
      <w:lvlText w:val="%2."/>
      <w:lvlJc w:val="left"/>
      <w:pPr>
        <w:tabs>
          <w:tab w:val="num" w:pos="567"/>
        </w:tabs>
        <w:ind w:left="567" w:hanging="283"/>
      </w:pPr>
      <w:rPr>
        <w:rFonts w:hint="default"/>
        <w:color w:val="auto"/>
      </w:rPr>
    </w:lvl>
    <w:lvl w:ilvl="2">
      <w:start w:val="1"/>
      <w:numFmt w:val="lowerRoman"/>
      <w:pStyle w:val="RomanBullet"/>
      <w:lvlText w:val="%3."/>
      <w:lvlJc w:val="left"/>
      <w:pPr>
        <w:tabs>
          <w:tab w:val="num" w:pos="851"/>
        </w:tabs>
        <w:ind w:left="851" w:hanging="284"/>
      </w:pPr>
      <w:rPr>
        <w:rFonts w:hint="default"/>
        <w:color w:val="auto"/>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3960"/>
        </w:tabs>
        <w:ind w:left="2952" w:hanging="792"/>
      </w:pPr>
      <w:rPr>
        <w:rFonts w:hint="default"/>
      </w:rPr>
    </w:lvl>
    <w:lvl w:ilvl="5">
      <w:start w:val="1"/>
      <w:numFmt w:val="none"/>
      <w:lvlText w:val=""/>
      <w:lvlJc w:val="left"/>
      <w:pPr>
        <w:tabs>
          <w:tab w:val="num" w:pos="4680"/>
        </w:tabs>
        <w:ind w:left="3456" w:hanging="936"/>
      </w:pPr>
      <w:rPr>
        <w:rFonts w:hint="default"/>
      </w:rPr>
    </w:lvl>
    <w:lvl w:ilvl="6">
      <w:start w:val="1"/>
      <w:numFmt w:val="none"/>
      <w:lvlText w:val=""/>
      <w:lvlJc w:val="left"/>
      <w:pPr>
        <w:tabs>
          <w:tab w:val="num" w:pos="5400"/>
        </w:tabs>
        <w:ind w:left="3960" w:hanging="1080"/>
      </w:pPr>
      <w:rPr>
        <w:rFonts w:hint="default"/>
      </w:rPr>
    </w:lvl>
    <w:lvl w:ilvl="7">
      <w:start w:val="1"/>
      <w:numFmt w:val="none"/>
      <w:lvlText w:val=""/>
      <w:lvlJc w:val="left"/>
      <w:pPr>
        <w:tabs>
          <w:tab w:val="num" w:pos="6120"/>
        </w:tabs>
        <w:ind w:left="4464" w:hanging="1224"/>
      </w:pPr>
      <w:rPr>
        <w:rFonts w:hint="default"/>
      </w:rPr>
    </w:lvl>
    <w:lvl w:ilvl="8">
      <w:start w:val="1"/>
      <w:numFmt w:val="none"/>
      <w:lvlText w:val=""/>
      <w:lvlJc w:val="left"/>
      <w:pPr>
        <w:tabs>
          <w:tab w:val="num" w:pos="6480"/>
        </w:tabs>
        <w:ind w:left="5040" w:hanging="1440"/>
      </w:pPr>
      <w:rPr>
        <w:rFonts w:hint="default"/>
      </w:rPr>
    </w:lvl>
  </w:abstractNum>
  <w:abstractNum w:abstractNumId="18">
    <w:nsid w:val="307D64BE"/>
    <w:multiLevelType w:val="hybridMultilevel"/>
    <w:tmpl w:val="11AC311E"/>
    <w:lvl w:ilvl="0" w:tplc="14090001">
      <w:start w:val="1"/>
      <w:numFmt w:val="bullet"/>
      <w:lvlText w:val=""/>
      <w:lvlJc w:val="left"/>
      <w:pPr>
        <w:ind w:left="770" w:hanging="360"/>
      </w:pPr>
      <w:rPr>
        <w:rFonts w:ascii="Symbol" w:hAnsi="Symbol" w:hint="default"/>
      </w:rPr>
    </w:lvl>
    <w:lvl w:ilvl="1" w:tplc="14090003" w:tentative="1">
      <w:start w:val="1"/>
      <w:numFmt w:val="bullet"/>
      <w:lvlText w:val="o"/>
      <w:lvlJc w:val="left"/>
      <w:pPr>
        <w:ind w:left="1490" w:hanging="360"/>
      </w:pPr>
      <w:rPr>
        <w:rFonts w:ascii="Courier New" w:hAnsi="Courier New" w:cs="Courier New" w:hint="default"/>
      </w:rPr>
    </w:lvl>
    <w:lvl w:ilvl="2" w:tplc="14090005" w:tentative="1">
      <w:start w:val="1"/>
      <w:numFmt w:val="bullet"/>
      <w:lvlText w:val=""/>
      <w:lvlJc w:val="left"/>
      <w:pPr>
        <w:ind w:left="2210" w:hanging="360"/>
      </w:pPr>
      <w:rPr>
        <w:rFonts w:ascii="Wingdings" w:hAnsi="Wingdings" w:hint="default"/>
      </w:rPr>
    </w:lvl>
    <w:lvl w:ilvl="3" w:tplc="14090001" w:tentative="1">
      <w:start w:val="1"/>
      <w:numFmt w:val="bullet"/>
      <w:lvlText w:val=""/>
      <w:lvlJc w:val="left"/>
      <w:pPr>
        <w:ind w:left="2930" w:hanging="360"/>
      </w:pPr>
      <w:rPr>
        <w:rFonts w:ascii="Symbol" w:hAnsi="Symbol" w:hint="default"/>
      </w:rPr>
    </w:lvl>
    <w:lvl w:ilvl="4" w:tplc="14090003" w:tentative="1">
      <w:start w:val="1"/>
      <w:numFmt w:val="bullet"/>
      <w:lvlText w:val="o"/>
      <w:lvlJc w:val="left"/>
      <w:pPr>
        <w:ind w:left="3650" w:hanging="360"/>
      </w:pPr>
      <w:rPr>
        <w:rFonts w:ascii="Courier New" w:hAnsi="Courier New" w:cs="Courier New" w:hint="default"/>
      </w:rPr>
    </w:lvl>
    <w:lvl w:ilvl="5" w:tplc="14090005" w:tentative="1">
      <w:start w:val="1"/>
      <w:numFmt w:val="bullet"/>
      <w:lvlText w:val=""/>
      <w:lvlJc w:val="left"/>
      <w:pPr>
        <w:ind w:left="4370" w:hanging="360"/>
      </w:pPr>
      <w:rPr>
        <w:rFonts w:ascii="Wingdings" w:hAnsi="Wingdings" w:hint="default"/>
      </w:rPr>
    </w:lvl>
    <w:lvl w:ilvl="6" w:tplc="14090001" w:tentative="1">
      <w:start w:val="1"/>
      <w:numFmt w:val="bullet"/>
      <w:lvlText w:val=""/>
      <w:lvlJc w:val="left"/>
      <w:pPr>
        <w:ind w:left="5090" w:hanging="360"/>
      </w:pPr>
      <w:rPr>
        <w:rFonts w:ascii="Symbol" w:hAnsi="Symbol" w:hint="default"/>
      </w:rPr>
    </w:lvl>
    <w:lvl w:ilvl="7" w:tplc="14090003" w:tentative="1">
      <w:start w:val="1"/>
      <w:numFmt w:val="bullet"/>
      <w:lvlText w:val="o"/>
      <w:lvlJc w:val="left"/>
      <w:pPr>
        <w:ind w:left="5810" w:hanging="360"/>
      </w:pPr>
      <w:rPr>
        <w:rFonts w:ascii="Courier New" w:hAnsi="Courier New" w:cs="Courier New" w:hint="default"/>
      </w:rPr>
    </w:lvl>
    <w:lvl w:ilvl="8" w:tplc="14090005" w:tentative="1">
      <w:start w:val="1"/>
      <w:numFmt w:val="bullet"/>
      <w:lvlText w:val=""/>
      <w:lvlJc w:val="left"/>
      <w:pPr>
        <w:ind w:left="6530" w:hanging="360"/>
      </w:pPr>
      <w:rPr>
        <w:rFonts w:ascii="Wingdings" w:hAnsi="Wingdings" w:hint="default"/>
      </w:rPr>
    </w:lvl>
  </w:abstractNum>
  <w:abstractNum w:abstractNumId="19">
    <w:nsid w:val="373A58B6"/>
    <w:multiLevelType w:val="hybridMultilevel"/>
    <w:tmpl w:val="27A2C04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nsid w:val="3A631D14"/>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3CA017FA"/>
    <w:multiLevelType w:val="multilevel"/>
    <w:tmpl w:val="E3E435AA"/>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lowerRoman"/>
      <w:pStyle w:val="EYRoman"/>
      <w:lvlText w:val="%3"/>
      <w:lvlJc w:val="left"/>
      <w:pPr>
        <w:tabs>
          <w:tab w:val="num" w:pos="1276"/>
        </w:tabs>
        <w:ind w:left="1276" w:hanging="425"/>
      </w:pPr>
      <w:rPr>
        <w:rFonts w:hint="default"/>
        <w:color w:val="002261"/>
      </w:rPr>
    </w:lvl>
    <w:lvl w:ilvl="3">
      <w:start w:val="1"/>
      <w:numFmt w:val="none"/>
      <w:lvlText w:val=""/>
      <w:lvlJc w:val="left"/>
      <w:pPr>
        <w:tabs>
          <w:tab w:val="num" w:pos="1440"/>
        </w:tabs>
        <w:ind w:left="1440" w:firstLine="0"/>
      </w:pPr>
      <w:rPr>
        <w:rFonts w:hint="default"/>
      </w:rPr>
    </w:lvl>
    <w:lvl w:ilvl="4">
      <w:start w:val="1"/>
      <w:numFmt w:val="none"/>
      <w:lvlText w:val=""/>
      <w:lvlJc w:val="left"/>
      <w:pPr>
        <w:tabs>
          <w:tab w:val="num" w:pos="4680"/>
        </w:tabs>
        <w:ind w:left="3672" w:hanging="792"/>
      </w:pPr>
      <w:rPr>
        <w:rFonts w:hint="default"/>
      </w:rPr>
    </w:lvl>
    <w:lvl w:ilvl="5">
      <w:start w:val="1"/>
      <w:numFmt w:val="none"/>
      <w:lvlText w:val=""/>
      <w:lvlJc w:val="left"/>
      <w:pPr>
        <w:tabs>
          <w:tab w:val="num" w:pos="5400"/>
        </w:tabs>
        <w:ind w:left="4176" w:hanging="936"/>
      </w:pPr>
      <w:rPr>
        <w:rFonts w:hint="default"/>
      </w:rPr>
    </w:lvl>
    <w:lvl w:ilvl="6">
      <w:start w:val="1"/>
      <w:numFmt w:val="none"/>
      <w:lvlText w:val=""/>
      <w:lvlJc w:val="left"/>
      <w:pPr>
        <w:tabs>
          <w:tab w:val="num" w:pos="6120"/>
        </w:tabs>
        <w:ind w:left="4680" w:hanging="1080"/>
      </w:pPr>
      <w:rPr>
        <w:rFonts w:hint="default"/>
      </w:rPr>
    </w:lvl>
    <w:lvl w:ilvl="7">
      <w:start w:val="1"/>
      <w:numFmt w:val="none"/>
      <w:lvlText w:val=""/>
      <w:lvlJc w:val="left"/>
      <w:pPr>
        <w:tabs>
          <w:tab w:val="num" w:pos="6840"/>
        </w:tabs>
        <w:ind w:left="5184" w:hanging="1224"/>
      </w:pPr>
      <w:rPr>
        <w:rFonts w:hint="default"/>
      </w:rPr>
    </w:lvl>
    <w:lvl w:ilvl="8">
      <w:start w:val="1"/>
      <w:numFmt w:val="none"/>
      <w:lvlText w:val=""/>
      <w:lvlJc w:val="left"/>
      <w:pPr>
        <w:tabs>
          <w:tab w:val="num" w:pos="7200"/>
        </w:tabs>
        <w:ind w:left="5760" w:hanging="1440"/>
      </w:pPr>
      <w:rPr>
        <w:rFonts w:hint="default"/>
      </w:rPr>
    </w:lvl>
  </w:abstractNum>
  <w:abstractNum w:abstractNumId="22">
    <w:nsid w:val="3CAD7C82"/>
    <w:multiLevelType w:val="multilevel"/>
    <w:tmpl w:val="69F65EC2"/>
    <w:lvl w:ilvl="0">
      <w:start w:val="1"/>
      <w:numFmt w:val="bullet"/>
      <w:pStyle w:val="EYBulletedList1"/>
      <w:lvlText w:val="►"/>
      <w:lvlJc w:val="left"/>
      <w:pPr>
        <w:tabs>
          <w:tab w:val="num" w:pos="425"/>
        </w:tabs>
        <w:ind w:left="425" w:hanging="425"/>
      </w:pPr>
      <w:rPr>
        <w:rFonts w:ascii="Arial" w:hAnsi="Arial" w:cs="Times New Roman" w:hint="default"/>
        <w:color w:val="auto"/>
        <w:sz w:val="16"/>
        <w:szCs w:val="24"/>
      </w:rPr>
    </w:lvl>
    <w:lvl w:ilvl="1">
      <w:start w:val="1"/>
      <w:numFmt w:val="bullet"/>
      <w:pStyle w:val="EYBulletedList2"/>
      <w:lvlText w:val="►"/>
      <w:lvlJc w:val="left"/>
      <w:pPr>
        <w:tabs>
          <w:tab w:val="num" w:pos="851"/>
        </w:tabs>
        <w:ind w:left="851" w:hanging="426"/>
      </w:pPr>
      <w:rPr>
        <w:rFonts w:ascii="Arial" w:hAnsi="Arial" w:cs="Times New Roman" w:hint="default"/>
        <w:color w:val="auto"/>
        <w:sz w:val="16"/>
        <w:szCs w:val="24"/>
      </w:rPr>
    </w:lvl>
    <w:lvl w:ilvl="2">
      <w:start w:val="1"/>
      <w:numFmt w:val="bullet"/>
      <w:pStyle w:val="EYBulletedList3"/>
      <w:lvlText w:val="►"/>
      <w:lvlJc w:val="left"/>
      <w:pPr>
        <w:tabs>
          <w:tab w:val="num" w:pos="1276"/>
        </w:tabs>
        <w:ind w:left="1276" w:hanging="425"/>
      </w:pPr>
      <w:rPr>
        <w:rFonts w:ascii="Arial" w:hAnsi="Arial" w:cs="Times New Roman" w:hint="default"/>
        <w:color w:val="auto"/>
        <w:sz w:val="16"/>
        <w:szCs w:val="24"/>
      </w:rPr>
    </w:lvl>
    <w:lvl w:ilvl="3">
      <w:start w:val="1"/>
      <w:numFmt w:val="bullet"/>
      <w:lvlText w:val="►"/>
      <w:lvlJc w:val="left"/>
      <w:pPr>
        <w:tabs>
          <w:tab w:val="num" w:pos="0"/>
        </w:tabs>
        <w:ind w:left="0" w:firstLine="0"/>
      </w:pPr>
      <w:rPr>
        <w:rFonts w:ascii="Arial" w:hAnsi="Arial" w:cs="Times New Roman" w:hint="default"/>
        <w:color w:val="auto"/>
        <w:sz w:val="16"/>
        <w:szCs w:val="24"/>
      </w:rPr>
    </w:lvl>
    <w:lvl w:ilvl="4">
      <w:start w:val="1"/>
      <w:numFmt w:val="bullet"/>
      <w:lvlText w:val="►"/>
      <w:lvlJc w:val="left"/>
      <w:pPr>
        <w:tabs>
          <w:tab w:val="num" w:pos="0"/>
        </w:tabs>
        <w:ind w:left="0" w:firstLine="0"/>
      </w:pPr>
      <w:rPr>
        <w:rFonts w:ascii="Arial" w:hAnsi="Arial" w:cs="Times New Roman" w:hint="default"/>
        <w:color w:val="auto"/>
        <w:sz w:val="16"/>
        <w:szCs w:val="24"/>
      </w:rPr>
    </w:lvl>
    <w:lvl w:ilvl="5">
      <w:start w:val="1"/>
      <w:numFmt w:val="bullet"/>
      <w:lvlText w:val="►"/>
      <w:lvlJc w:val="left"/>
      <w:pPr>
        <w:tabs>
          <w:tab w:val="num" w:pos="0"/>
        </w:tabs>
        <w:ind w:left="0" w:firstLine="0"/>
      </w:pPr>
      <w:rPr>
        <w:rFonts w:ascii="Arial" w:hAnsi="Arial" w:cs="Times New Roman" w:hint="default"/>
        <w:color w:val="auto"/>
        <w:sz w:val="16"/>
        <w:szCs w:val="24"/>
      </w:rPr>
    </w:lvl>
    <w:lvl w:ilvl="6">
      <w:start w:val="1"/>
      <w:numFmt w:val="none"/>
      <w:suff w:val="nothing"/>
      <w:lvlText w:val=""/>
      <w:lvlJc w:val="left"/>
      <w:pPr>
        <w:ind w:left="2880" w:firstLine="0"/>
      </w:pPr>
      <w:rPr>
        <w:rFonts w:hint="default"/>
      </w:rPr>
    </w:lvl>
    <w:lvl w:ilvl="7">
      <w:start w:val="1"/>
      <w:numFmt w:val="none"/>
      <w:suff w:val="nothing"/>
      <w:lvlText w:val=""/>
      <w:lvlJc w:val="left"/>
      <w:pPr>
        <w:ind w:left="2880" w:firstLine="0"/>
      </w:pPr>
      <w:rPr>
        <w:rFonts w:hint="default"/>
      </w:rPr>
    </w:lvl>
    <w:lvl w:ilvl="8">
      <w:start w:val="1"/>
      <w:numFmt w:val="none"/>
      <w:suff w:val="nothing"/>
      <w:lvlText w:val=""/>
      <w:lvlJc w:val="left"/>
      <w:pPr>
        <w:ind w:left="2880" w:firstLine="0"/>
      </w:pPr>
      <w:rPr>
        <w:rFonts w:hint="default"/>
      </w:rPr>
    </w:lvl>
  </w:abstractNum>
  <w:abstractNum w:abstractNumId="23">
    <w:nsid w:val="3E1E4AA5"/>
    <w:multiLevelType w:val="hybridMultilevel"/>
    <w:tmpl w:val="A092780A"/>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4">
    <w:nsid w:val="47F07308"/>
    <w:multiLevelType w:val="multilevel"/>
    <w:tmpl w:val="0409001D"/>
    <w:name w:val="EY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9417A71"/>
    <w:multiLevelType w:val="multilevel"/>
    <w:tmpl w:val="0409001D"/>
    <w:name w:val="EYlist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01D3CEE"/>
    <w:multiLevelType w:val="multilevel"/>
    <w:tmpl w:val="D668E4FA"/>
    <w:lvl w:ilvl="0">
      <w:numFmt w:val="none"/>
      <w:lvlText w:val=""/>
      <w:lvlJc w:val="left"/>
      <w:pPr>
        <w:tabs>
          <w:tab w:val="num" w:pos="360"/>
        </w:tabs>
      </w:pPr>
    </w:lvl>
    <w:lvl w:ilvl="1">
      <w:start w:val="1"/>
      <w:numFmt w:val="decimal"/>
      <w:pStyle w:val="Heading2"/>
      <w:lvlText w:val="%1.%2"/>
      <w:lvlJc w:val="left"/>
      <w:pPr>
        <w:tabs>
          <w:tab w:val="num" w:pos="0"/>
        </w:tabs>
        <w:ind w:left="0" w:hanging="850"/>
      </w:pPr>
      <w:rPr>
        <w:rFonts w:ascii="Arial" w:hAnsi="Arial" w:cs="Arial" w:hint="default"/>
        <w:b/>
        <w:i w:val="0"/>
        <w:color w:val="000000"/>
        <w:sz w:val="28"/>
        <w:szCs w:val="14"/>
      </w:rPr>
    </w:lvl>
    <w:lvl w:ilvl="2">
      <w:start w:val="1"/>
      <w:numFmt w:val="decimal"/>
      <w:pStyle w:val="Heading3"/>
      <w:lvlText w:val="%1.%2.%3"/>
      <w:lvlJc w:val="left"/>
      <w:pPr>
        <w:tabs>
          <w:tab w:val="num" w:pos="0"/>
        </w:tabs>
        <w:ind w:left="0" w:hanging="850"/>
      </w:pPr>
      <w:rPr>
        <w:rFonts w:hint="default"/>
        <w:b/>
        <w:color w:val="000000"/>
        <w:sz w:val="24"/>
        <w:szCs w:val="14"/>
      </w:rPr>
    </w:lvl>
    <w:lvl w:ilvl="3">
      <w:start w:val="1"/>
      <w:numFmt w:val="decimal"/>
      <w:pStyle w:val="Heading4"/>
      <w:lvlText w:val="%1.%2.%3.%4"/>
      <w:lvlJc w:val="left"/>
      <w:pPr>
        <w:tabs>
          <w:tab w:val="num" w:pos="0"/>
        </w:tabs>
        <w:ind w:left="0" w:hanging="850"/>
      </w:pPr>
      <w:rPr>
        <w:rFonts w:hint="default"/>
        <w:b/>
        <w:color w:val="000000"/>
        <w:sz w:val="20"/>
        <w:szCs w:val="32"/>
      </w:rPr>
    </w:lvl>
    <w:lvl w:ilvl="4">
      <w:start w:val="1"/>
      <w:numFmt w:val="upperLetter"/>
      <w:lvlText w:val="Appendix %5"/>
      <w:lvlJc w:val="left"/>
      <w:pPr>
        <w:tabs>
          <w:tab w:val="num" w:pos="1417"/>
        </w:tabs>
        <w:ind w:left="1417" w:hanging="1417"/>
      </w:pPr>
      <w:rPr>
        <w:rFonts w:hint="default"/>
        <w:b/>
        <w:i w:val="0"/>
        <w:color w:val="7F7E82"/>
        <w:sz w:val="40"/>
        <w:szCs w:val="20"/>
      </w:rPr>
    </w:lvl>
    <w:lvl w:ilvl="5">
      <w:start w:val="1"/>
      <w:numFmt w:val="none"/>
      <w:lvlText w:val=""/>
      <w:lvlJc w:val="left"/>
      <w:pPr>
        <w:tabs>
          <w:tab w:val="num" w:pos="0"/>
        </w:tabs>
        <w:ind w:left="0" w:firstLine="0"/>
      </w:pPr>
      <w:rPr>
        <w:rFonts w:hint="default"/>
        <w:b/>
        <w:color w:val="7F7E82"/>
        <w:sz w:val="32"/>
        <w:szCs w:val="32"/>
      </w:rPr>
    </w:lvl>
    <w:lvl w:ilvl="6">
      <w:start w:val="1"/>
      <w:numFmt w:val="none"/>
      <w:lvlText w:val=""/>
      <w:lvlJc w:val="left"/>
      <w:pPr>
        <w:tabs>
          <w:tab w:val="num" w:pos="0"/>
        </w:tabs>
        <w:ind w:left="0" w:firstLine="0"/>
      </w:pPr>
      <w:rPr>
        <w:rFonts w:hint="default"/>
        <w:color w:val="4367C5"/>
        <w:sz w:val="32"/>
        <w:szCs w:val="32"/>
      </w:rPr>
    </w:lvl>
    <w:lvl w:ilvl="7">
      <w:start w:val="1"/>
      <w:numFmt w:val="none"/>
      <w:lvlText w:val=""/>
      <w:lvlJc w:val="left"/>
      <w:pPr>
        <w:tabs>
          <w:tab w:val="num" w:pos="0"/>
        </w:tabs>
        <w:ind w:left="0" w:firstLine="0"/>
      </w:pPr>
      <w:rPr>
        <w:rFonts w:hint="default"/>
        <w:color w:val="4367C5"/>
      </w:rPr>
    </w:lvl>
    <w:lvl w:ilvl="8">
      <w:start w:val="1"/>
      <w:numFmt w:val="none"/>
      <w:lvlText w:val=""/>
      <w:lvlJc w:val="left"/>
      <w:pPr>
        <w:tabs>
          <w:tab w:val="num" w:pos="0"/>
        </w:tabs>
        <w:ind w:left="0" w:firstLine="0"/>
      </w:pPr>
      <w:rPr>
        <w:rFonts w:hint="default"/>
        <w:color w:val="4367C5"/>
      </w:rPr>
    </w:lvl>
  </w:abstractNum>
  <w:abstractNum w:abstractNumId="27">
    <w:nsid w:val="516B38B4"/>
    <w:multiLevelType w:val="multilevel"/>
    <w:tmpl w:val="44C225F2"/>
    <w:styleLink w:val="NumberList"/>
    <w:lvl w:ilvl="0">
      <w:start w:val="1"/>
      <w:numFmt w:val="decimal"/>
      <w:lvlText w:val="%1"/>
      <w:lvlJc w:val="left"/>
      <w:pPr>
        <w:tabs>
          <w:tab w:val="num" w:pos="849"/>
        </w:tabs>
        <w:ind w:left="1416" w:hanging="567"/>
      </w:pPr>
      <w:rPr>
        <w:color w:val="auto"/>
      </w:rPr>
    </w:lvl>
    <w:lvl w:ilvl="1">
      <w:start w:val="1"/>
      <w:numFmt w:val="decimal"/>
      <w:lvlText w:val="%1.%2"/>
      <w:lvlJc w:val="left"/>
      <w:pPr>
        <w:tabs>
          <w:tab w:val="num" w:pos="1983"/>
        </w:tabs>
        <w:ind w:left="1983" w:hanging="567"/>
      </w:pPr>
      <w:rPr>
        <w:rFonts w:hint="default"/>
        <w:color w:val="auto"/>
      </w:rPr>
    </w:lvl>
    <w:lvl w:ilvl="2">
      <w:start w:val="1"/>
      <w:numFmt w:val="decimal"/>
      <w:lvlText w:val="%1.%2.%3"/>
      <w:lvlJc w:val="left"/>
      <w:pPr>
        <w:tabs>
          <w:tab w:val="num" w:pos="2550"/>
        </w:tabs>
        <w:ind w:left="2550" w:hanging="567"/>
      </w:pPr>
      <w:rPr>
        <w:rFonts w:hint="default"/>
      </w:rPr>
    </w:lvl>
    <w:lvl w:ilvl="3">
      <w:start w:val="1"/>
      <w:numFmt w:val="lowerLetter"/>
      <w:lvlText w:val="%4."/>
      <w:lvlJc w:val="left"/>
      <w:pPr>
        <w:tabs>
          <w:tab w:val="num" w:pos="1983"/>
        </w:tabs>
        <w:ind w:left="1983" w:hanging="567"/>
      </w:pPr>
      <w:rPr>
        <w:rFonts w:hint="default"/>
      </w:rPr>
    </w:lvl>
    <w:lvl w:ilvl="4">
      <w:start w:val="1"/>
      <w:numFmt w:val="lowerRoman"/>
      <w:lvlText w:val="%5"/>
      <w:lvlJc w:val="left"/>
      <w:pPr>
        <w:tabs>
          <w:tab w:val="num" w:pos="2550"/>
        </w:tabs>
        <w:ind w:left="2550" w:hanging="567"/>
      </w:pPr>
      <w:rPr>
        <w:rFonts w:hint="default"/>
      </w:rPr>
    </w:lvl>
    <w:lvl w:ilvl="5">
      <w:start w:val="1"/>
      <w:numFmt w:val="none"/>
      <w:lvlText w:val=""/>
      <w:lvlJc w:val="left"/>
      <w:pPr>
        <w:tabs>
          <w:tab w:val="num" w:pos="849"/>
        </w:tabs>
        <w:ind w:left="849" w:firstLine="0"/>
      </w:pPr>
      <w:rPr>
        <w:rFonts w:hint="default"/>
      </w:rPr>
    </w:lvl>
    <w:lvl w:ilvl="6">
      <w:start w:val="1"/>
      <w:numFmt w:val="none"/>
      <w:lvlText w:val=""/>
      <w:lvlJc w:val="left"/>
      <w:pPr>
        <w:tabs>
          <w:tab w:val="num" w:pos="849"/>
        </w:tabs>
        <w:ind w:left="849" w:firstLine="0"/>
      </w:pPr>
      <w:rPr>
        <w:rFonts w:hint="default"/>
      </w:rPr>
    </w:lvl>
    <w:lvl w:ilvl="7">
      <w:start w:val="1"/>
      <w:numFmt w:val="none"/>
      <w:lvlText w:val=""/>
      <w:lvlJc w:val="left"/>
      <w:pPr>
        <w:tabs>
          <w:tab w:val="num" w:pos="849"/>
        </w:tabs>
        <w:ind w:left="849" w:firstLine="0"/>
      </w:pPr>
      <w:rPr>
        <w:rFonts w:hint="default"/>
      </w:rPr>
    </w:lvl>
    <w:lvl w:ilvl="8">
      <w:start w:val="1"/>
      <w:numFmt w:val="none"/>
      <w:pStyle w:val="Index9"/>
      <w:lvlText w:val=""/>
      <w:lvlJc w:val="left"/>
      <w:pPr>
        <w:tabs>
          <w:tab w:val="num" w:pos="849"/>
        </w:tabs>
        <w:ind w:left="849" w:firstLine="0"/>
      </w:pPr>
      <w:rPr>
        <w:rFonts w:hint="default"/>
      </w:rPr>
    </w:lvl>
  </w:abstractNum>
  <w:abstractNum w:abstractNumId="28">
    <w:nsid w:val="55863F7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nsid w:val="583C4907"/>
    <w:multiLevelType w:val="multilevel"/>
    <w:tmpl w:val="0409001D"/>
    <w:name w:val="EYlist2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8B277D7"/>
    <w:multiLevelType w:val="multilevel"/>
    <w:tmpl w:val="07B8786A"/>
    <w:name w:val="my list"/>
    <w:lvl w:ilvl="0">
      <w:numFmt w:val="none"/>
      <w:pStyle w:val="Heading1"/>
      <w:lvlText w:val=""/>
      <w:lvlJc w:val="left"/>
      <w:pPr>
        <w:tabs>
          <w:tab w:val="num" w:pos="360"/>
        </w:tabs>
      </w:pPr>
    </w:lvl>
    <w:lvl w:ilvl="1">
      <w:start w:val="1"/>
      <w:numFmt w:val="decimal"/>
      <w:lvlRestart w:val="0"/>
      <w:lvlText w:val="%1.%2"/>
      <w:lvlJc w:val="left"/>
      <w:pPr>
        <w:tabs>
          <w:tab w:val="num" w:pos="1"/>
        </w:tabs>
        <w:ind w:left="1" w:hanging="851"/>
      </w:pPr>
      <w:rPr>
        <w:rFonts w:hint="default"/>
        <w:b/>
        <w:i w:val="0"/>
        <w:color w:val="000000"/>
        <w:sz w:val="28"/>
      </w:rPr>
    </w:lvl>
    <w:lvl w:ilvl="2">
      <w:start w:val="1"/>
      <w:numFmt w:val="decimal"/>
      <w:lvlRestart w:val="0"/>
      <w:lvlText w:val="%1.%2.%3"/>
      <w:lvlJc w:val="left"/>
      <w:pPr>
        <w:tabs>
          <w:tab w:val="num" w:pos="1"/>
        </w:tabs>
        <w:ind w:left="1" w:hanging="851"/>
      </w:pPr>
      <w:rPr>
        <w:rFonts w:hint="default"/>
        <w:b/>
        <w:i w:val="0"/>
        <w:color w:val="000000"/>
        <w:sz w:val="24"/>
      </w:rPr>
    </w:lvl>
    <w:lvl w:ilvl="3">
      <w:start w:val="1"/>
      <w:numFmt w:val="decimal"/>
      <w:lvlRestart w:val="0"/>
      <w:lvlText w:val="%1.%2.%3.%4"/>
      <w:lvlJc w:val="left"/>
      <w:pPr>
        <w:tabs>
          <w:tab w:val="num" w:pos="1"/>
        </w:tabs>
        <w:ind w:left="1" w:hanging="851"/>
      </w:pPr>
      <w:rPr>
        <w:rFonts w:hint="default"/>
        <w:b/>
        <w:i w:val="0"/>
        <w:color w:val="000000"/>
        <w:sz w:val="20"/>
      </w:rPr>
    </w:lvl>
    <w:lvl w:ilvl="4">
      <w:start w:val="1"/>
      <w:numFmt w:val="none"/>
      <w:lvlText w:val=""/>
      <w:lvlJc w:val="left"/>
      <w:pPr>
        <w:tabs>
          <w:tab w:val="num" w:pos="1"/>
        </w:tabs>
        <w:ind w:left="1" w:firstLine="0"/>
      </w:pPr>
      <w:rPr>
        <w:rFonts w:hint="default"/>
        <w:b/>
        <w:color w:val="7F7E82"/>
        <w:sz w:val="20"/>
        <w:szCs w:val="20"/>
      </w:rPr>
    </w:lvl>
    <w:lvl w:ilvl="5">
      <w:start w:val="1"/>
      <w:numFmt w:val="none"/>
      <w:lvlText w:val=""/>
      <w:lvlJc w:val="left"/>
      <w:pPr>
        <w:tabs>
          <w:tab w:val="num" w:pos="1"/>
        </w:tabs>
        <w:ind w:left="1" w:firstLine="0"/>
      </w:pPr>
      <w:rPr>
        <w:rFonts w:hint="default"/>
        <w:color w:val="4367C5"/>
      </w:rPr>
    </w:lvl>
    <w:lvl w:ilvl="6">
      <w:start w:val="1"/>
      <w:numFmt w:val="none"/>
      <w:lvlText w:val=""/>
      <w:lvlJc w:val="left"/>
      <w:pPr>
        <w:tabs>
          <w:tab w:val="num" w:pos="1"/>
        </w:tabs>
        <w:ind w:left="1" w:firstLine="0"/>
      </w:pPr>
      <w:rPr>
        <w:rFonts w:hint="default"/>
        <w:color w:val="4367C5"/>
      </w:rPr>
    </w:lvl>
    <w:lvl w:ilvl="7">
      <w:start w:val="1"/>
      <w:numFmt w:val="none"/>
      <w:lvlText w:val=""/>
      <w:lvlJc w:val="left"/>
      <w:pPr>
        <w:tabs>
          <w:tab w:val="num" w:pos="1"/>
        </w:tabs>
        <w:ind w:left="1" w:firstLine="0"/>
      </w:pPr>
      <w:rPr>
        <w:rFonts w:hint="default"/>
        <w:color w:val="4367C5"/>
      </w:rPr>
    </w:lvl>
    <w:lvl w:ilvl="8">
      <w:start w:val="1"/>
      <w:numFmt w:val="none"/>
      <w:lvlText w:val=""/>
      <w:lvlJc w:val="left"/>
      <w:pPr>
        <w:tabs>
          <w:tab w:val="num" w:pos="1"/>
        </w:tabs>
        <w:ind w:left="1" w:firstLine="0"/>
      </w:pPr>
      <w:rPr>
        <w:rFonts w:hint="default"/>
        <w:color w:val="4367C5"/>
      </w:rPr>
    </w:lvl>
  </w:abstractNum>
  <w:abstractNum w:abstractNumId="31">
    <w:nsid w:val="619C76F6"/>
    <w:multiLevelType w:val="multilevel"/>
    <w:tmpl w:val="0F4E672E"/>
    <w:lvl w:ilvl="0">
      <w:start w:val="1"/>
      <w:numFmt w:val="bullet"/>
      <w:pStyle w:val="BulletPoint1"/>
      <w:lvlText w:val=""/>
      <w:lvlJc w:val="left"/>
      <w:pPr>
        <w:tabs>
          <w:tab w:val="num" w:pos="284"/>
        </w:tabs>
        <w:ind w:left="284" w:hanging="284"/>
      </w:pPr>
      <w:rPr>
        <w:rFonts w:ascii="Wingdings 3" w:hAnsi="Wingdings 3" w:cs="Times New Roman" w:hint="default"/>
        <w:color w:val="auto"/>
      </w:rPr>
    </w:lvl>
    <w:lvl w:ilvl="1">
      <w:start w:val="1"/>
      <w:numFmt w:val="bullet"/>
      <w:pStyle w:val="BulletPoint2"/>
      <w:lvlText w:val=""/>
      <w:lvlJc w:val="left"/>
      <w:pPr>
        <w:tabs>
          <w:tab w:val="num" w:pos="567"/>
        </w:tabs>
        <w:ind w:left="567" w:hanging="283"/>
      </w:pPr>
      <w:rPr>
        <w:rFonts w:ascii="Wingdings 3" w:hAnsi="Wingdings 3" w:cs="Times New Roman" w:hint="default"/>
        <w:color w:val="auto"/>
      </w:rPr>
    </w:lvl>
    <w:lvl w:ilvl="2">
      <w:start w:val="1"/>
      <w:numFmt w:val="bullet"/>
      <w:pStyle w:val="BulletPoint3"/>
      <w:lvlText w:val=""/>
      <w:lvlJc w:val="left"/>
      <w:pPr>
        <w:tabs>
          <w:tab w:val="num" w:pos="851"/>
        </w:tabs>
        <w:ind w:left="851" w:hanging="284"/>
      </w:pPr>
      <w:rPr>
        <w:rFonts w:ascii="Wingdings 3" w:hAnsi="Wingdings 3" w:cs="Times New Roman" w:hint="default"/>
        <w:color w:val="auto"/>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2">
    <w:nsid w:val="640C5D09"/>
    <w:multiLevelType w:val="multilevel"/>
    <w:tmpl w:val="B3B6BEF4"/>
    <w:lvl w:ilvl="0">
      <w:start w:val="1"/>
      <w:numFmt w:val="upperLetter"/>
      <w:pStyle w:val="EYAppendix"/>
      <w:lvlText w:val="Appendix %1"/>
      <w:lvlJc w:val="left"/>
      <w:pPr>
        <w:tabs>
          <w:tab w:val="num" w:pos="2552"/>
        </w:tabs>
        <w:ind w:left="2552" w:hanging="2552"/>
      </w:pPr>
      <w:rPr>
        <w:rFonts w:hint="default"/>
      </w:rPr>
    </w:lvl>
    <w:lvl w:ilvl="1">
      <w:start w:val="1"/>
      <w:numFmt w:val="none"/>
      <w:lvlText w:val=""/>
      <w:lvlJc w:val="left"/>
      <w:pPr>
        <w:tabs>
          <w:tab w:val="num" w:pos="-31680"/>
        </w:tabs>
        <w:ind w:left="-32767" w:firstLine="32767"/>
      </w:pPr>
      <w:rPr>
        <w:rFonts w:hint="default"/>
        <w:b w:val="0"/>
        <w:i w:val="0"/>
        <w:color w:val="auto"/>
        <w:sz w:val="28"/>
        <w:szCs w:val="32"/>
      </w:rPr>
    </w:lvl>
    <w:lvl w:ilvl="2">
      <w:start w:val="1"/>
      <w:numFmt w:val="none"/>
      <w:lvlText w:val=""/>
      <w:lvlJc w:val="left"/>
      <w:pPr>
        <w:tabs>
          <w:tab w:val="num" w:pos="-31680"/>
        </w:tabs>
        <w:ind w:left="-32767" w:firstLine="32767"/>
      </w:pPr>
      <w:rPr>
        <w:rFonts w:hint="default"/>
        <w:b/>
        <w:color w:val="auto"/>
        <w:sz w:val="24"/>
        <w:szCs w:val="32"/>
      </w:rPr>
    </w:lvl>
    <w:lvl w:ilvl="3">
      <w:start w:val="1"/>
      <w:numFmt w:val="decimal"/>
      <w:lvlText w:val="%4%1"/>
      <w:lvlJc w:val="left"/>
      <w:pPr>
        <w:tabs>
          <w:tab w:val="num" w:pos="-31680"/>
        </w:tabs>
        <w:ind w:left="-32767" w:firstLine="32767"/>
      </w:pPr>
      <w:rPr>
        <w:rFonts w:hint="default"/>
        <w:b/>
        <w:color w:val="auto"/>
        <w:sz w:val="20"/>
        <w:szCs w:val="32"/>
      </w:rPr>
    </w:lvl>
    <w:lvl w:ilvl="4">
      <w:start w:val="1"/>
      <w:numFmt w:val="none"/>
      <w:lvlRestart w:val="0"/>
      <w:lvlText w:val=""/>
      <w:lvlJc w:val="left"/>
      <w:pPr>
        <w:tabs>
          <w:tab w:val="num" w:pos="0"/>
        </w:tabs>
        <w:ind w:left="0" w:firstLine="0"/>
      </w:pPr>
      <w:rPr>
        <w:rFonts w:hint="default"/>
        <w:b/>
        <w:i w:val="0"/>
        <w:color w:val="7F7E82"/>
        <w:sz w:val="40"/>
        <w:szCs w:val="20"/>
      </w:rPr>
    </w:lvl>
    <w:lvl w:ilvl="5">
      <w:start w:val="1"/>
      <w:numFmt w:val="none"/>
      <w:lvlRestart w:val="0"/>
      <w:lvlText w:val=""/>
      <w:lvlJc w:val="left"/>
      <w:pPr>
        <w:tabs>
          <w:tab w:val="num" w:pos="0"/>
        </w:tabs>
        <w:ind w:left="0" w:firstLine="0"/>
      </w:pPr>
      <w:rPr>
        <w:rFonts w:hint="default"/>
        <w:b/>
        <w:color w:val="4367C5"/>
        <w:sz w:val="32"/>
        <w:szCs w:val="32"/>
      </w:rPr>
    </w:lvl>
    <w:lvl w:ilvl="6">
      <w:start w:val="1"/>
      <w:numFmt w:val="none"/>
      <w:lvlRestart w:val="0"/>
      <w:lvlText w:val=""/>
      <w:lvlJc w:val="left"/>
      <w:pPr>
        <w:tabs>
          <w:tab w:val="num" w:pos="0"/>
        </w:tabs>
        <w:ind w:left="0" w:firstLine="0"/>
      </w:pPr>
      <w:rPr>
        <w:rFonts w:hint="default"/>
        <w:color w:val="4367C5"/>
        <w:sz w:val="32"/>
        <w:szCs w:val="32"/>
      </w:rPr>
    </w:lvl>
    <w:lvl w:ilvl="7">
      <w:start w:val="1"/>
      <w:numFmt w:val="none"/>
      <w:lvlRestart w:val="0"/>
      <w:lvlText w:val=""/>
      <w:lvlJc w:val="left"/>
      <w:pPr>
        <w:tabs>
          <w:tab w:val="num" w:pos="0"/>
        </w:tabs>
        <w:ind w:left="0" w:firstLine="0"/>
      </w:pPr>
      <w:rPr>
        <w:rFonts w:hint="default"/>
        <w:color w:val="4367C5"/>
      </w:rPr>
    </w:lvl>
    <w:lvl w:ilvl="8">
      <w:numFmt w:val="none"/>
      <w:lvlRestart w:val="0"/>
      <w:lvlText w:val=""/>
      <w:lvlJc w:val="left"/>
      <w:pPr>
        <w:tabs>
          <w:tab w:val="num" w:pos="0"/>
        </w:tabs>
        <w:ind w:left="0" w:firstLine="0"/>
      </w:pPr>
      <w:rPr>
        <w:rFonts w:hint="default"/>
        <w:color w:val="4367C5"/>
      </w:rPr>
    </w:lvl>
  </w:abstractNum>
  <w:abstractNum w:abstractNumId="33">
    <w:nsid w:val="70B11342"/>
    <w:multiLevelType w:val="multilevel"/>
    <w:tmpl w:val="258E39DA"/>
    <w:lvl w:ilvl="0">
      <w:start w:val="1"/>
      <w:numFmt w:val="bullet"/>
      <w:pStyle w:val="EYBulletedText1"/>
      <w:lvlText w:val="►"/>
      <w:lvlJc w:val="left"/>
      <w:pPr>
        <w:tabs>
          <w:tab w:val="num" w:pos="425"/>
        </w:tabs>
        <w:ind w:left="425" w:hanging="425"/>
      </w:pPr>
      <w:rPr>
        <w:rFonts w:ascii="Arial" w:hAnsi="Arial" w:cs="Times New Roman" w:hint="default"/>
        <w:color w:val="auto"/>
        <w:sz w:val="16"/>
        <w:szCs w:val="24"/>
      </w:rPr>
    </w:lvl>
    <w:lvl w:ilvl="1">
      <w:start w:val="1"/>
      <w:numFmt w:val="bullet"/>
      <w:pStyle w:val="EYBulletedText2"/>
      <w:lvlText w:val="►"/>
      <w:lvlJc w:val="left"/>
      <w:pPr>
        <w:tabs>
          <w:tab w:val="num" w:pos="851"/>
        </w:tabs>
        <w:ind w:left="851" w:hanging="426"/>
      </w:pPr>
      <w:rPr>
        <w:rFonts w:ascii="Arial" w:hAnsi="Arial" w:cs="Times New Roman" w:hint="default"/>
        <w:color w:val="auto"/>
        <w:sz w:val="16"/>
        <w:szCs w:val="16"/>
      </w:rPr>
    </w:lvl>
    <w:lvl w:ilvl="2">
      <w:start w:val="1"/>
      <w:numFmt w:val="bullet"/>
      <w:pStyle w:val="EYBulletedText3"/>
      <w:lvlText w:val="►"/>
      <w:lvlJc w:val="left"/>
      <w:pPr>
        <w:tabs>
          <w:tab w:val="num" w:pos="1276"/>
        </w:tabs>
        <w:ind w:left="1276" w:hanging="425"/>
      </w:pPr>
      <w:rPr>
        <w:rFonts w:ascii="Arial" w:hAnsi="Arial" w:cs="Times New Roman" w:hint="default"/>
        <w:color w:val="auto"/>
        <w:sz w:val="16"/>
        <w:szCs w:val="24"/>
      </w:rPr>
    </w:lvl>
    <w:lvl w:ilvl="3">
      <w:start w:val="1"/>
      <w:numFmt w:val="none"/>
      <w:suff w:val="nothing"/>
      <w:lvlText w:val=""/>
      <w:lvlJc w:val="left"/>
      <w:pPr>
        <w:ind w:left="144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1440" w:firstLine="0"/>
      </w:pPr>
      <w:rPr>
        <w:rFonts w:hint="default"/>
      </w:rPr>
    </w:lvl>
    <w:lvl w:ilvl="6">
      <w:start w:val="1"/>
      <w:numFmt w:val="none"/>
      <w:suff w:val="nothing"/>
      <w:lvlText w:val=""/>
      <w:lvlJc w:val="left"/>
      <w:pPr>
        <w:ind w:left="4320" w:firstLine="0"/>
      </w:pPr>
      <w:rPr>
        <w:rFonts w:hint="default"/>
      </w:rPr>
    </w:lvl>
    <w:lvl w:ilvl="7">
      <w:start w:val="1"/>
      <w:numFmt w:val="none"/>
      <w:suff w:val="nothing"/>
      <w:lvlText w:val=""/>
      <w:lvlJc w:val="left"/>
      <w:pPr>
        <w:ind w:left="4320" w:firstLine="0"/>
      </w:pPr>
      <w:rPr>
        <w:rFonts w:hint="default"/>
      </w:rPr>
    </w:lvl>
    <w:lvl w:ilvl="8">
      <w:start w:val="1"/>
      <w:numFmt w:val="none"/>
      <w:suff w:val="nothing"/>
      <w:lvlText w:val=""/>
      <w:lvlJc w:val="left"/>
      <w:pPr>
        <w:ind w:left="4320" w:firstLine="0"/>
      </w:pPr>
      <w:rPr>
        <w:rFonts w:hint="default"/>
      </w:rPr>
    </w:lvl>
  </w:abstractNum>
  <w:abstractNum w:abstractNumId="34">
    <w:nsid w:val="723C48AA"/>
    <w:multiLevelType w:val="multilevel"/>
    <w:tmpl w:val="7ABA9162"/>
    <w:name w:val="AddNumbering"/>
    <w:lvl w:ilvl="0">
      <w:start w:val="1"/>
      <w:numFmt w:val="decimal"/>
      <w:lvlRestart w:val="0"/>
      <w:pStyle w:val="EYHeading1"/>
      <w:lvlText w:val="%1."/>
      <w:lvlJc w:val="left"/>
      <w:pPr>
        <w:tabs>
          <w:tab w:val="num" w:pos="850"/>
        </w:tabs>
        <w:ind w:left="850" w:hanging="850"/>
      </w:pPr>
      <w:rPr>
        <w:b/>
        <w:color w:val="auto"/>
        <w:sz w:val="40"/>
      </w:rPr>
    </w:lvl>
    <w:lvl w:ilvl="1">
      <w:start w:val="1"/>
      <w:numFmt w:val="decimal"/>
      <w:pStyle w:val="EYHeading2"/>
      <w:lvlText w:val="%1.%2"/>
      <w:lvlJc w:val="left"/>
      <w:pPr>
        <w:tabs>
          <w:tab w:val="num" w:pos="1418"/>
        </w:tabs>
        <w:ind w:left="1418" w:hanging="850"/>
      </w:pPr>
      <w:rPr>
        <w:rFonts w:hint="default"/>
        <w:b/>
        <w:i w:val="0"/>
        <w:color w:val="000000"/>
        <w:sz w:val="28"/>
      </w:rPr>
    </w:lvl>
    <w:lvl w:ilvl="2">
      <w:start w:val="1"/>
      <w:numFmt w:val="decimal"/>
      <w:pStyle w:val="EYHeading3"/>
      <w:lvlText w:val="%1.%2.%3"/>
      <w:lvlJc w:val="left"/>
      <w:pPr>
        <w:tabs>
          <w:tab w:val="num" w:pos="850"/>
        </w:tabs>
        <w:ind w:left="850" w:hanging="850"/>
      </w:pPr>
      <w:rPr>
        <w:rFonts w:ascii="Arial Bold" w:hAnsi="Arial Bold" w:hint="default"/>
        <w:b/>
        <w:i w:val="0"/>
        <w:color w:val="000000"/>
        <w:sz w:val="24"/>
      </w:rPr>
    </w:lvl>
    <w:lvl w:ilvl="3">
      <w:start w:val="1"/>
      <w:numFmt w:val="decimal"/>
      <w:pStyle w:val="EYHeading4"/>
      <w:lvlText w:val="%1.%2.%3.%4"/>
      <w:lvlJc w:val="left"/>
      <w:pPr>
        <w:tabs>
          <w:tab w:val="num" w:pos="850"/>
        </w:tabs>
        <w:ind w:left="850" w:hanging="850"/>
      </w:pPr>
      <w:rPr>
        <w:rFonts w:ascii="Arial Bold" w:hAnsi="Arial Bold" w:hint="default"/>
        <w:b/>
        <w:i w:val="0"/>
        <w:color w:val="000000"/>
        <w:sz w:val="20"/>
      </w:rPr>
    </w:lvl>
    <w:lvl w:ilvl="4">
      <w:start w:val="1"/>
      <w:numFmt w:val="none"/>
      <w:lvlText w:val=""/>
      <w:lvlJc w:val="left"/>
      <w:pPr>
        <w:tabs>
          <w:tab w:val="num" w:pos="850"/>
        </w:tabs>
        <w:ind w:left="850" w:firstLine="0"/>
      </w:pPr>
      <w:rPr>
        <w:rFonts w:hint="default"/>
      </w:rPr>
    </w:lvl>
    <w:lvl w:ilvl="5">
      <w:start w:val="1"/>
      <w:numFmt w:val="none"/>
      <w:lvlText w:val=""/>
      <w:lvlJc w:val="left"/>
      <w:pPr>
        <w:tabs>
          <w:tab w:val="num" w:pos="850"/>
        </w:tabs>
        <w:ind w:left="850" w:firstLine="0"/>
      </w:pPr>
      <w:rPr>
        <w:rFonts w:hint="default"/>
      </w:rPr>
    </w:lvl>
    <w:lvl w:ilvl="6">
      <w:start w:val="1"/>
      <w:numFmt w:val="none"/>
      <w:lvlText w:val=""/>
      <w:lvlJc w:val="left"/>
      <w:pPr>
        <w:tabs>
          <w:tab w:val="num" w:pos="850"/>
        </w:tabs>
        <w:ind w:left="850" w:firstLine="0"/>
      </w:pPr>
      <w:rPr>
        <w:rFonts w:hint="default"/>
      </w:rPr>
    </w:lvl>
    <w:lvl w:ilvl="7">
      <w:start w:val="1"/>
      <w:numFmt w:val="none"/>
      <w:lvlText w:val=""/>
      <w:lvlJc w:val="left"/>
      <w:pPr>
        <w:tabs>
          <w:tab w:val="num" w:pos="850"/>
        </w:tabs>
        <w:ind w:left="850" w:firstLine="0"/>
      </w:pPr>
      <w:rPr>
        <w:rFonts w:hint="default"/>
      </w:rPr>
    </w:lvl>
    <w:lvl w:ilvl="8">
      <w:start w:val="1"/>
      <w:numFmt w:val="none"/>
      <w:lvlText w:val=""/>
      <w:lvlJc w:val="left"/>
      <w:pPr>
        <w:tabs>
          <w:tab w:val="num" w:pos="850"/>
        </w:tabs>
        <w:ind w:left="850" w:firstLine="0"/>
      </w:pPr>
      <w:rPr>
        <w:rFonts w:hint="default"/>
      </w:rPr>
    </w:lvl>
  </w:abstractNum>
  <w:abstractNum w:abstractNumId="35">
    <w:nsid w:val="73A37718"/>
    <w:multiLevelType w:val="multilevel"/>
    <w:tmpl w:val="B12A2EF4"/>
    <w:lvl w:ilvl="0">
      <w:start w:val="1"/>
      <w:numFmt w:val="bullet"/>
      <w:pStyle w:val="EYTablebullet1"/>
      <w:lvlText w:val="►"/>
      <w:lvlJc w:val="left"/>
      <w:pPr>
        <w:tabs>
          <w:tab w:val="num" w:pos="284"/>
        </w:tabs>
        <w:ind w:left="284" w:hanging="284"/>
      </w:pPr>
      <w:rPr>
        <w:rFonts w:ascii="Arial" w:hAnsi="Arial" w:cs="Times New Roman" w:hint="default"/>
        <w:b w:val="0"/>
        <w:bCs/>
        <w:i w:val="0"/>
        <w:color w:val="auto"/>
        <w:sz w:val="12"/>
        <w:szCs w:val="24"/>
      </w:rPr>
    </w:lvl>
    <w:lvl w:ilvl="1">
      <w:start w:val="1"/>
      <w:numFmt w:val="bullet"/>
      <w:pStyle w:val="EYTablebullet2"/>
      <w:lvlText w:val="►"/>
      <w:lvlJc w:val="left"/>
      <w:pPr>
        <w:tabs>
          <w:tab w:val="num" w:pos="567"/>
        </w:tabs>
        <w:ind w:left="567" w:hanging="283"/>
      </w:pPr>
      <w:rPr>
        <w:rFonts w:ascii="Arial" w:hAnsi="Arial" w:cs="Times New Roman" w:hint="default"/>
        <w:b w:val="0"/>
        <w:i w:val="0"/>
        <w:color w:val="auto"/>
        <w:sz w:val="12"/>
        <w:szCs w:val="24"/>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36">
    <w:nsid w:val="782D3215"/>
    <w:multiLevelType w:val="hybridMultilevel"/>
    <w:tmpl w:val="29EA7556"/>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7">
    <w:nsid w:val="798F30D8"/>
    <w:multiLevelType w:val="multilevel"/>
    <w:tmpl w:val="DABC0B3C"/>
    <w:name w:val="ParaNumbering"/>
    <w:styleLink w:val="ParaNumbering"/>
    <w:lvl w:ilvl="0">
      <w:start w:val="1"/>
      <w:numFmt w:val="decimal"/>
      <w:lvlRestart w:val="0"/>
      <w:lvlText w:val=""/>
      <w:lvlJc w:val="left"/>
      <w:pPr>
        <w:tabs>
          <w:tab w:val="num" w:pos="0"/>
        </w:tabs>
        <w:ind w:left="0" w:firstLine="0"/>
      </w:pPr>
      <w:rPr>
        <w:b/>
        <w:color w:val="7F7E82"/>
        <w:sz w:val="40"/>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num w:numId="1">
    <w:abstractNumId w:val="9"/>
  </w:num>
  <w:num w:numId="2">
    <w:abstractNumId w:val="7"/>
  </w:num>
  <w:num w:numId="3">
    <w:abstractNumId w:val="6"/>
  </w:num>
  <w:num w:numId="4">
    <w:abstractNumId w:val="8"/>
  </w:num>
  <w:num w:numId="5">
    <w:abstractNumId w:val="3"/>
  </w:num>
  <w:num w:numId="6">
    <w:abstractNumId w:val="2"/>
  </w:num>
  <w:num w:numId="7">
    <w:abstractNumId w:val="27"/>
  </w:num>
  <w:num w:numId="8">
    <w:abstractNumId w:val="11"/>
  </w:num>
  <w:num w:numId="9">
    <w:abstractNumId w:val="5"/>
  </w:num>
  <w:num w:numId="10">
    <w:abstractNumId w:val="4"/>
  </w:num>
  <w:num w:numId="11">
    <w:abstractNumId w:val="1"/>
  </w:num>
  <w:num w:numId="12">
    <w:abstractNumId w:val="0"/>
  </w:num>
  <w:num w:numId="13">
    <w:abstractNumId w:val="28"/>
  </w:num>
  <w:num w:numId="14">
    <w:abstractNumId w:val="12"/>
  </w:num>
  <w:num w:numId="15">
    <w:abstractNumId w:val="20"/>
  </w:num>
  <w:num w:numId="16">
    <w:abstractNumId w:val="31"/>
  </w:num>
  <w:num w:numId="17">
    <w:abstractNumId w:val="17"/>
  </w:num>
  <w:num w:numId="18">
    <w:abstractNumId w:val="10"/>
  </w:num>
  <w:num w:numId="19">
    <w:abstractNumId w:val="26"/>
  </w:num>
  <w:num w:numId="20">
    <w:abstractNumId w:val="32"/>
  </w:num>
  <w:num w:numId="21">
    <w:abstractNumId w:val="22"/>
  </w:num>
  <w:num w:numId="22">
    <w:abstractNumId w:val="21"/>
  </w:num>
  <w:num w:numId="23">
    <w:abstractNumId w:val="35"/>
  </w:num>
  <w:num w:numId="24">
    <w:abstractNumId w:val="33"/>
  </w:num>
  <w:num w:numId="25">
    <w:abstractNumId w:val="30"/>
  </w:num>
  <w:num w:numId="26">
    <w:abstractNumId w:val="16"/>
  </w:num>
  <w:num w:numId="27">
    <w:abstractNumId w:val="34"/>
  </w:num>
  <w:num w:numId="28">
    <w:abstractNumId w:val="37"/>
  </w:num>
  <w:num w:numId="29">
    <w:abstractNumId w:val="18"/>
  </w:num>
  <w:num w:numId="30">
    <w:abstractNumId w:val="36"/>
  </w:num>
  <w:num w:numId="31">
    <w:abstractNumId w:val="14"/>
  </w:num>
  <w:num w:numId="32">
    <w:abstractNumId w:val="19"/>
  </w:num>
  <w:num w:numId="33">
    <w:abstractNumId w:val="23"/>
  </w:num>
  <w:num w:numId="34">
    <w:abstractNumId w:val="34"/>
  </w:num>
  <w:num w:numId="35">
    <w:abstractNumId w:val="34"/>
  </w:num>
  <w:num w:numId="36">
    <w:abstractNumId w:val="37"/>
  </w:num>
  <w:num w:numId="37">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95"/>
  <w:displayHorizontalDrawingGridEvery w:val="2"/>
  <w:noPunctuationKerning/>
  <w:characterSpacingControl w:val="doNotCompress"/>
  <w:hdrShapeDefaults>
    <o:shapedefaults v:ext="edit" spidmax="2051">
      <o:colormru v:ext="edit" colors="#4367c5,#f6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EB9"/>
    <w:rsid w:val="0000357A"/>
    <w:rsid w:val="00004164"/>
    <w:rsid w:val="00006DD2"/>
    <w:rsid w:val="00011271"/>
    <w:rsid w:val="00014312"/>
    <w:rsid w:val="000162F6"/>
    <w:rsid w:val="000178F3"/>
    <w:rsid w:val="00024B1D"/>
    <w:rsid w:val="00024E04"/>
    <w:rsid w:val="00025B9D"/>
    <w:rsid w:val="00026251"/>
    <w:rsid w:val="000262C2"/>
    <w:rsid w:val="00030647"/>
    <w:rsid w:val="000325C7"/>
    <w:rsid w:val="00032A26"/>
    <w:rsid w:val="00032F6A"/>
    <w:rsid w:val="00033051"/>
    <w:rsid w:val="000330FF"/>
    <w:rsid w:val="000333F9"/>
    <w:rsid w:val="00034C99"/>
    <w:rsid w:val="00041A55"/>
    <w:rsid w:val="00043F8A"/>
    <w:rsid w:val="00044670"/>
    <w:rsid w:val="00044CC9"/>
    <w:rsid w:val="0004764F"/>
    <w:rsid w:val="00050C29"/>
    <w:rsid w:val="000517F5"/>
    <w:rsid w:val="00051EB4"/>
    <w:rsid w:val="000531FF"/>
    <w:rsid w:val="00054154"/>
    <w:rsid w:val="00054C4E"/>
    <w:rsid w:val="0005743B"/>
    <w:rsid w:val="00057B96"/>
    <w:rsid w:val="000612D9"/>
    <w:rsid w:val="0006225A"/>
    <w:rsid w:val="000645CB"/>
    <w:rsid w:val="00064D9D"/>
    <w:rsid w:val="00064FC5"/>
    <w:rsid w:val="000654B3"/>
    <w:rsid w:val="00065686"/>
    <w:rsid w:val="0007106F"/>
    <w:rsid w:val="00075FEE"/>
    <w:rsid w:val="00084FAF"/>
    <w:rsid w:val="00085D24"/>
    <w:rsid w:val="00086BA9"/>
    <w:rsid w:val="000876C9"/>
    <w:rsid w:val="000877F3"/>
    <w:rsid w:val="0009029A"/>
    <w:rsid w:val="000913D6"/>
    <w:rsid w:val="00091878"/>
    <w:rsid w:val="00091E2A"/>
    <w:rsid w:val="0009266E"/>
    <w:rsid w:val="0009294F"/>
    <w:rsid w:val="0009489C"/>
    <w:rsid w:val="000A10B0"/>
    <w:rsid w:val="000A19C9"/>
    <w:rsid w:val="000A1E1E"/>
    <w:rsid w:val="000A1EDB"/>
    <w:rsid w:val="000A2927"/>
    <w:rsid w:val="000A7881"/>
    <w:rsid w:val="000B0350"/>
    <w:rsid w:val="000B1E06"/>
    <w:rsid w:val="000B1F4B"/>
    <w:rsid w:val="000B2077"/>
    <w:rsid w:val="000B3541"/>
    <w:rsid w:val="000B3916"/>
    <w:rsid w:val="000B441E"/>
    <w:rsid w:val="000B597D"/>
    <w:rsid w:val="000B5A07"/>
    <w:rsid w:val="000B718E"/>
    <w:rsid w:val="000B72AA"/>
    <w:rsid w:val="000C03B7"/>
    <w:rsid w:val="000C27E9"/>
    <w:rsid w:val="000C7460"/>
    <w:rsid w:val="000C7E38"/>
    <w:rsid w:val="000D015C"/>
    <w:rsid w:val="000D1733"/>
    <w:rsid w:val="000D1C47"/>
    <w:rsid w:val="000D2BED"/>
    <w:rsid w:val="000D638E"/>
    <w:rsid w:val="000D7A07"/>
    <w:rsid w:val="000E1799"/>
    <w:rsid w:val="000E3B76"/>
    <w:rsid w:val="000E4916"/>
    <w:rsid w:val="000E5040"/>
    <w:rsid w:val="000E5CE4"/>
    <w:rsid w:val="000F205E"/>
    <w:rsid w:val="000F2071"/>
    <w:rsid w:val="000F3A47"/>
    <w:rsid w:val="000F3A6C"/>
    <w:rsid w:val="000F3B18"/>
    <w:rsid w:val="000F464E"/>
    <w:rsid w:val="0010281D"/>
    <w:rsid w:val="0010498C"/>
    <w:rsid w:val="00105D36"/>
    <w:rsid w:val="0010797D"/>
    <w:rsid w:val="00113757"/>
    <w:rsid w:val="00114F97"/>
    <w:rsid w:val="00117C66"/>
    <w:rsid w:val="00117F5B"/>
    <w:rsid w:val="00120403"/>
    <w:rsid w:val="001206CB"/>
    <w:rsid w:val="0012199D"/>
    <w:rsid w:val="00121D85"/>
    <w:rsid w:val="00124215"/>
    <w:rsid w:val="00125107"/>
    <w:rsid w:val="0012798D"/>
    <w:rsid w:val="00130FC8"/>
    <w:rsid w:val="00131888"/>
    <w:rsid w:val="001321CD"/>
    <w:rsid w:val="00133B7E"/>
    <w:rsid w:val="00134D14"/>
    <w:rsid w:val="00135ED8"/>
    <w:rsid w:val="00136907"/>
    <w:rsid w:val="00146202"/>
    <w:rsid w:val="001468C8"/>
    <w:rsid w:val="00147EE9"/>
    <w:rsid w:val="00150DB2"/>
    <w:rsid w:val="001551A0"/>
    <w:rsid w:val="00160016"/>
    <w:rsid w:val="00164083"/>
    <w:rsid w:val="001642A8"/>
    <w:rsid w:val="00164366"/>
    <w:rsid w:val="00164F57"/>
    <w:rsid w:val="00165942"/>
    <w:rsid w:val="00171481"/>
    <w:rsid w:val="0017647A"/>
    <w:rsid w:val="00176C22"/>
    <w:rsid w:val="00181B42"/>
    <w:rsid w:val="001864E9"/>
    <w:rsid w:val="00190A3D"/>
    <w:rsid w:val="00194B98"/>
    <w:rsid w:val="00194C2D"/>
    <w:rsid w:val="0019665B"/>
    <w:rsid w:val="00197C87"/>
    <w:rsid w:val="001A2AB4"/>
    <w:rsid w:val="001A4C8C"/>
    <w:rsid w:val="001A6D29"/>
    <w:rsid w:val="001A73F9"/>
    <w:rsid w:val="001B20E0"/>
    <w:rsid w:val="001B4642"/>
    <w:rsid w:val="001B4A7F"/>
    <w:rsid w:val="001B4ADF"/>
    <w:rsid w:val="001B6163"/>
    <w:rsid w:val="001B7130"/>
    <w:rsid w:val="001C1420"/>
    <w:rsid w:val="001C2641"/>
    <w:rsid w:val="001C2C6C"/>
    <w:rsid w:val="001C68CC"/>
    <w:rsid w:val="001D278B"/>
    <w:rsid w:val="001D4BAB"/>
    <w:rsid w:val="001D5FE9"/>
    <w:rsid w:val="001D776E"/>
    <w:rsid w:val="001D7DF5"/>
    <w:rsid w:val="001E22D3"/>
    <w:rsid w:val="001E3237"/>
    <w:rsid w:val="001E4F10"/>
    <w:rsid w:val="001E6632"/>
    <w:rsid w:val="001F2E0F"/>
    <w:rsid w:val="001F66EA"/>
    <w:rsid w:val="0020025D"/>
    <w:rsid w:val="00200302"/>
    <w:rsid w:val="0020077A"/>
    <w:rsid w:val="00202A13"/>
    <w:rsid w:val="00204A81"/>
    <w:rsid w:val="00205B20"/>
    <w:rsid w:val="00207F7B"/>
    <w:rsid w:val="00214704"/>
    <w:rsid w:val="002161EB"/>
    <w:rsid w:val="002162C8"/>
    <w:rsid w:val="00216526"/>
    <w:rsid w:val="0021754E"/>
    <w:rsid w:val="00223334"/>
    <w:rsid w:val="00223616"/>
    <w:rsid w:val="00223FFE"/>
    <w:rsid w:val="0022518D"/>
    <w:rsid w:val="00225BCA"/>
    <w:rsid w:val="0023239F"/>
    <w:rsid w:val="00232758"/>
    <w:rsid w:val="00232B76"/>
    <w:rsid w:val="0023358B"/>
    <w:rsid w:val="0023386D"/>
    <w:rsid w:val="00234FA4"/>
    <w:rsid w:val="00235EF8"/>
    <w:rsid w:val="00237E38"/>
    <w:rsid w:val="00240C9A"/>
    <w:rsid w:val="0024334C"/>
    <w:rsid w:val="00245147"/>
    <w:rsid w:val="0024631D"/>
    <w:rsid w:val="0024791B"/>
    <w:rsid w:val="00250042"/>
    <w:rsid w:val="00250F2D"/>
    <w:rsid w:val="0025506A"/>
    <w:rsid w:val="00260509"/>
    <w:rsid w:val="002629B7"/>
    <w:rsid w:val="002639AE"/>
    <w:rsid w:val="0026435F"/>
    <w:rsid w:val="002646D4"/>
    <w:rsid w:val="0026471A"/>
    <w:rsid w:val="00264BAA"/>
    <w:rsid w:val="00264C53"/>
    <w:rsid w:val="00265C87"/>
    <w:rsid w:val="0027203E"/>
    <w:rsid w:val="00273830"/>
    <w:rsid w:val="002745FA"/>
    <w:rsid w:val="00276062"/>
    <w:rsid w:val="0028046B"/>
    <w:rsid w:val="00282B9D"/>
    <w:rsid w:val="002838FA"/>
    <w:rsid w:val="00287FD9"/>
    <w:rsid w:val="00291288"/>
    <w:rsid w:val="00293F96"/>
    <w:rsid w:val="002A0191"/>
    <w:rsid w:val="002A3A94"/>
    <w:rsid w:val="002A5300"/>
    <w:rsid w:val="002A56CC"/>
    <w:rsid w:val="002A5FBB"/>
    <w:rsid w:val="002A7AD3"/>
    <w:rsid w:val="002B1666"/>
    <w:rsid w:val="002B1727"/>
    <w:rsid w:val="002B1877"/>
    <w:rsid w:val="002B23E7"/>
    <w:rsid w:val="002B2C20"/>
    <w:rsid w:val="002B2D4B"/>
    <w:rsid w:val="002B5BA3"/>
    <w:rsid w:val="002B64FA"/>
    <w:rsid w:val="002B7A80"/>
    <w:rsid w:val="002C04C1"/>
    <w:rsid w:val="002C0AD4"/>
    <w:rsid w:val="002C15D5"/>
    <w:rsid w:val="002C410B"/>
    <w:rsid w:val="002C4BB0"/>
    <w:rsid w:val="002C5F71"/>
    <w:rsid w:val="002C6079"/>
    <w:rsid w:val="002C70F4"/>
    <w:rsid w:val="002C71E6"/>
    <w:rsid w:val="002D07EA"/>
    <w:rsid w:val="002D1F9C"/>
    <w:rsid w:val="002D2F4D"/>
    <w:rsid w:val="002D3E9D"/>
    <w:rsid w:val="002D653A"/>
    <w:rsid w:val="002E0106"/>
    <w:rsid w:val="002E0342"/>
    <w:rsid w:val="002E09E5"/>
    <w:rsid w:val="002E3383"/>
    <w:rsid w:val="002E36EA"/>
    <w:rsid w:val="002E4864"/>
    <w:rsid w:val="002E6CCA"/>
    <w:rsid w:val="002F128F"/>
    <w:rsid w:val="002F2DBE"/>
    <w:rsid w:val="002F4798"/>
    <w:rsid w:val="002F77B6"/>
    <w:rsid w:val="00300A0A"/>
    <w:rsid w:val="003011B1"/>
    <w:rsid w:val="0030586A"/>
    <w:rsid w:val="00306F58"/>
    <w:rsid w:val="00307D1E"/>
    <w:rsid w:val="003108F0"/>
    <w:rsid w:val="00311570"/>
    <w:rsid w:val="00312172"/>
    <w:rsid w:val="00312828"/>
    <w:rsid w:val="0031319D"/>
    <w:rsid w:val="003146F4"/>
    <w:rsid w:val="00314E55"/>
    <w:rsid w:val="00315BDD"/>
    <w:rsid w:val="0032167A"/>
    <w:rsid w:val="003222C7"/>
    <w:rsid w:val="00322C5D"/>
    <w:rsid w:val="00322D92"/>
    <w:rsid w:val="003240AD"/>
    <w:rsid w:val="00325F7E"/>
    <w:rsid w:val="00327073"/>
    <w:rsid w:val="00330E75"/>
    <w:rsid w:val="00331CBC"/>
    <w:rsid w:val="00332FAE"/>
    <w:rsid w:val="0033566F"/>
    <w:rsid w:val="003361C5"/>
    <w:rsid w:val="00336B19"/>
    <w:rsid w:val="00337F16"/>
    <w:rsid w:val="003412DB"/>
    <w:rsid w:val="003432CE"/>
    <w:rsid w:val="00345686"/>
    <w:rsid w:val="00346069"/>
    <w:rsid w:val="00346872"/>
    <w:rsid w:val="00350379"/>
    <w:rsid w:val="00351667"/>
    <w:rsid w:val="00351F99"/>
    <w:rsid w:val="00352583"/>
    <w:rsid w:val="00355E6D"/>
    <w:rsid w:val="00357936"/>
    <w:rsid w:val="00361AD6"/>
    <w:rsid w:val="00363ED9"/>
    <w:rsid w:val="0036558F"/>
    <w:rsid w:val="003656AB"/>
    <w:rsid w:val="00371964"/>
    <w:rsid w:val="003729E4"/>
    <w:rsid w:val="003761CF"/>
    <w:rsid w:val="00377842"/>
    <w:rsid w:val="003807D8"/>
    <w:rsid w:val="0038284F"/>
    <w:rsid w:val="00383E8E"/>
    <w:rsid w:val="00384CB3"/>
    <w:rsid w:val="00384EE2"/>
    <w:rsid w:val="003867C6"/>
    <w:rsid w:val="00386A2E"/>
    <w:rsid w:val="0039086C"/>
    <w:rsid w:val="00393415"/>
    <w:rsid w:val="0039475F"/>
    <w:rsid w:val="00397FE1"/>
    <w:rsid w:val="003A0D05"/>
    <w:rsid w:val="003A0E14"/>
    <w:rsid w:val="003A13C1"/>
    <w:rsid w:val="003A3005"/>
    <w:rsid w:val="003A39E9"/>
    <w:rsid w:val="003A3AE7"/>
    <w:rsid w:val="003A51DF"/>
    <w:rsid w:val="003A566D"/>
    <w:rsid w:val="003A7653"/>
    <w:rsid w:val="003A7B76"/>
    <w:rsid w:val="003B102F"/>
    <w:rsid w:val="003B1728"/>
    <w:rsid w:val="003B2E25"/>
    <w:rsid w:val="003B35A2"/>
    <w:rsid w:val="003B5777"/>
    <w:rsid w:val="003C23A9"/>
    <w:rsid w:val="003C3B2E"/>
    <w:rsid w:val="003C435B"/>
    <w:rsid w:val="003C4F99"/>
    <w:rsid w:val="003C7404"/>
    <w:rsid w:val="003C7813"/>
    <w:rsid w:val="003D1C47"/>
    <w:rsid w:val="003D2443"/>
    <w:rsid w:val="003D4140"/>
    <w:rsid w:val="003D4506"/>
    <w:rsid w:val="003D46BD"/>
    <w:rsid w:val="003D5754"/>
    <w:rsid w:val="003D6368"/>
    <w:rsid w:val="003D6A02"/>
    <w:rsid w:val="003D6D1B"/>
    <w:rsid w:val="003E03B3"/>
    <w:rsid w:val="003E0912"/>
    <w:rsid w:val="003E09D3"/>
    <w:rsid w:val="003E22E8"/>
    <w:rsid w:val="003E571C"/>
    <w:rsid w:val="003E5944"/>
    <w:rsid w:val="003E7291"/>
    <w:rsid w:val="003F17F0"/>
    <w:rsid w:val="003F2F4B"/>
    <w:rsid w:val="003F3303"/>
    <w:rsid w:val="003F4A8A"/>
    <w:rsid w:val="003F6F93"/>
    <w:rsid w:val="003F7979"/>
    <w:rsid w:val="003F7D86"/>
    <w:rsid w:val="00402348"/>
    <w:rsid w:val="00402366"/>
    <w:rsid w:val="00402AD6"/>
    <w:rsid w:val="00405BBE"/>
    <w:rsid w:val="00406357"/>
    <w:rsid w:val="00407E7B"/>
    <w:rsid w:val="004111E2"/>
    <w:rsid w:val="0041135D"/>
    <w:rsid w:val="004134CA"/>
    <w:rsid w:val="00414D4B"/>
    <w:rsid w:val="00416DEB"/>
    <w:rsid w:val="00417211"/>
    <w:rsid w:val="004209F8"/>
    <w:rsid w:val="00421289"/>
    <w:rsid w:val="00421C4A"/>
    <w:rsid w:val="004233D2"/>
    <w:rsid w:val="00423E15"/>
    <w:rsid w:val="00423E6C"/>
    <w:rsid w:val="0042640F"/>
    <w:rsid w:val="00426967"/>
    <w:rsid w:val="0043055D"/>
    <w:rsid w:val="00432200"/>
    <w:rsid w:val="004340AC"/>
    <w:rsid w:val="00434A01"/>
    <w:rsid w:val="00435557"/>
    <w:rsid w:val="004357A3"/>
    <w:rsid w:val="004359F8"/>
    <w:rsid w:val="00436128"/>
    <w:rsid w:val="00440181"/>
    <w:rsid w:val="004406BC"/>
    <w:rsid w:val="00444FF0"/>
    <w:rsid w:val="0044773E"/>
    <w:rsid w:val="0045334A"/>
    <w:rsid w:val="00453CC5"/>
    <w:rsid w:val="00453DB7"/>
    <w:rsid w:val="004544E3"/>
    <w:rsid w:val="004551A8"/>
    <w:rsid w:val="00455A12"/>
    <w:rsid w:val="004563BB"/>
    <w:rsid w:val="00456DE6"/>
    <w:rsid w:val="00457857"/>
    <w:rsid w:val="004619DB"/>
    <w:rsid w:val="00461CC4"/>
    <w:rsid w:val="00463895"/>
    <w:rsid w:val="0046463D"/>
    <w:rsid w:val="004646DD"/>
    <w:rsid w:val="0046478A"/>
    <w:rsid w:val="00464FAB"/>
    <w:rsid w:val="00467C81"/>
    <w:rsid w:val="00470582"/>
    <w:rsid w:val="00480C23"/>
    <w:rsid w:val="00490488"/>
    <w:rsid w:val="0049106B"/>
    <w:rsid w:val="00494B0C"/>
    <w:rsid w:val="004977B4"/>
    <w:rsid w:val="004A0FF3"/>
    <w:rsid w:val="004A410B"/>
    <w:rsid w:val="004A6B16"/>
    <w:rsid w:val="004A7619"/>
    <w:rsid w:val="004B0889"/>
    <w:rsid w:val="004B19BC"/>
    <w:rsid w:val="004B24EB"/>
    <w:rsid w:val="004B26FD"/>
    <w:rsid w:val="004B2995"/>
    <w:rsid w:val="004B33BD"/>
    <w:rsid w:val="004B3D42"/>
    <w:rsid w:val="004B5D33"/>
    <w:rsid w:val="004B66B0"/>
    <w:rsid w:val="004C01E2"/>
    <w:rsid w:val="004C1599"/>
    <w:rsid w:val="004C16ED"/>
    <w:rsid w:val="004C2FBF"/>
    <w:rsid w:val="004C3D94"/>
    <w:rsid w:val="004C4C2E"/>
    <w:rsid w:val="004C4D5A"/>
    <w:rsid w:val="004C75C7"/>
    <w:rsid w:val="004D3D83"/>
    <w:rsid w:val="004D4EAF"/>
    <w:rsid w:val="004D6667"/>
    <w:rsid w:val="004D6B14"/>
    <w:rsid w:val="004D7BD3"/>
    <w:rsid w:val="004E1772"/>
    <w:rsid w:val="004E246C"/>
    <w:rsid w:val="004E29DE"/>
    <w:rsid w:val="004E3FB7"/>
    <w:rsid w:val="004E412C"/>
    <w:rsid w:val="004E7190"/>
    <w:rsid w:val="004E7254"/>
    <w:rsid w:val="004F33F7"/>
    <w:rsid w:val="004F4611"/>
    <w:rsid w:val="004F6B1B"/>
    <w:rsid w:val="004F6E01"/>
    <w:rsid w:val="004F71D2"/>
    <w:rsid w:val="00504405"/>
    <w:rsid w:val="00504A3D"/>
    <w:rsid w:val="005058FB"/>
    <w:rsid w:val="00505C97"/>
    <w:rsid w:val="00510E9C"/>
    <w:rsid w:val="00513B1E"/>
    <w:rsid w:val="005167EF"/>
    <w:rsid w:val="00516E29"/>
    <w:rsid w:val="00521986"/>
    <w:rsid w:val="00521B40"/>
    <w:rsid w:val="0052283D"/>
    <w:rsid w:val="00522F29"/>
    <w:rsid w:val="005241A0"/>
    <w:rsid w:val="00525097"/>
    <w:rsid w:val="0052576D"/>
    <w:rsid w:val="005258DD"/>
    <w:rsid w:val="00525D25"/>
    <w:rsid w:val="00536204"/>
    <w:rsid w:val="005376D0"/>
    <w:rsid w:val="005412C0"/>
    <w:rsid w:val="00541C1B"/>
    <w:rsid w:val="00542951"/>
    <w:rsid w:val="00544A1A"/>
    <w:rsid w:val="0054679A"/>
    <w:rsid w:val="00547A67"/>
    <w:rsid w:val="00547DA3"/>
    <w:rsid w:val="00552291"/>
    <w:rsid w:val="00555477"/>
    <w:rsid w:val="005574C4"/>
    <w:rsid w:val="00557D2D"/>
    <w:rsid w:val="00560DEB"/>
    <w:rsid w:val="005610DF"/>
    <w:rsid w:val="00561C34"/>
    <w:rsid w:val="00561FC6"/>
    <w:rsid w:val="00562324"/>
    <w:rsid w:val="005639FC"/>
    <w:rsid w:val="00563AD0"/>
    <w:rsid w:val="00563C5B"/>
    <w:rsid w:val="00564103"/>
    <w:rsid w:val="005676BA"/>
    <w:rsid w:val="00570062"/>
    <w:rsid w:val="005739B9"/>
    <w:rsid w:val="00574100"/>
    <w:rsid w:val="00574D8C"/>
    <w:rsid w:val="00583B43"/>
    <w:rsid w:val="005861E8"/>
    <w:rsid w:val="00586D00"/>
    <w:rsid w:val="00587B69"/>
    <w:rsid w:val="005911DD"/>
    <w:rsid w:val="00591613"/>
    <w:rsid w:val="00591E1B"/>
    <w:rsid w:val="005927FB"/>
    <w:rsid w:val="0059356A"/>
    <w:rsid w:val="00593B3D"/>
    <w:rsid w:val="00595B42"/>
    <w:rsid w:val="00597F95"/>
    <w:rsid w:val="005A075E"/>
    <w:rsid w:val="005A07A2"/>
    <w:rsid w:val="005A14FA"/>
    <w:rsid w:val="005A15F1"/>
    <w:rsid w:val="005A201C"/>
    <w:rsid w:val="005A3C66"/>
    <w:rsid w:val="005A53E1"/>
    <w:rsid w:val="005A55AC"/>
    <w:rsid w:val="005A5FB3"/>
    <w:rsid w:val="005A76D8"/>
    <w:rsid w:val="005B1F19"/>
    <w:rsid w:val="005B2C3A"/>
    <w:rsid w:val="005B358D"/>
    <w:rsid w:val="005C059C"/>
    <w:rsid w:val="005C234B"/>
    <w:rsid w:val="005C3A4D"/>
    <w:rsid w:val="005C4EED"/>
    <w:rsid w:val="005C5108"/>
    <w:rsid w:val="005C5676"/>
    <w:rsid w:val="005C6337"/>
    <w:rsid w:val="005C68C2"/>
    <w:rsid w:val="005C6F62"/>
    <w:rsid w:val="005C700F"/>
    <w:rsid w:val="005C7A6B"/>
    <w:rsid w:val="005D03E8"/>
    <w:rsid w:val="005D1FDC"/>
    <w:rsid w:val="005D2E73"/>
    <w:rsid w:val="005D41AA"/>
    <w:rsid w:val="005D67CA"/>
    <w:rsid w:val="005E20BD"/>
    <w:rsid w:val="005E3A67"/>
    <w:rsid w:val="005F0F19"/>
    <w:rsid w:val="005F184B"/>
    <w:rsid w:val="005F6F62"/>
    <w:rsid w:val="005F703B"/>
    <w:rsid w:val="005F7869"/>
    <w:rsid w:val="0060029B"/>
    <w:rsid w:val="0060156B"/>
    <w:rsid w:val="00602F5F"/>
    <w:rsid w:val="00604FC6"/>
    <w:rsid w:val="00605162"/>
    <w:rsid w:val="00605C70"/>
    <w:rsid w:val="00606D5B"/>
    <w:rsid w:val="00612143"/>
    <w:rsid w:val="00615723"/>
    <w:rsid w:val="00616DEA"/>
    <w:rsid w:val="00617C36"/>
    <w:rsid w:val="00620287"/>
    <w:rsid w:val="006206A7"/>
    <w:rsid w:val="00622B83"/>
    <w:rsid w:val="00623654"/>
    <w:rsid w:val="00624629"/>
    <w:rsid w:val="00626803"/>
    <w:rsid w:val="00627AFD"/>
    <w:rsid w:val="0063421B"/>
    <w:rsid w:val="006425DC"/>
    <w:rsid w:val="006429A1"/>
    <w:rsid w:val="00644761"/>
    <w:rsid w:val="00644AD7"/>
    <w:rsid w:val="00644BC0"/>
    <w:rsid w:val="006455B9"/>
    <w:rsid w:val="0064574E"/>
    <w:rsid w:val="00646817"/>
    <w:rsid w:val="00646DC8"/>
    <w:rsid w:val="00647097"/>
    <w:rsid w:val="0065336A"/>
    <w:rsid w:val="006547C3"/>
    <w:rsid w:val="0065598A"/>
    <w:rsid w:val="00656495"/>
    <w:rsid w:val="0065696B"/>
    <w:rsid w:val="00656F35"/>
    <w:rsid w:val="00657867"/>
    <w:rsid w:val="006606DF"/>
    <w:rsid w:val="0066193F"/>
    <w:rsid w:val="00661EB9"/>
    <w:rsid w:val="00662A7B"/>
    <w:rsid w:val="00667791"/>
    <w:rsid w:val="00670A54"/>
    <w:rsid w:val="0067387E"/>
    <w:rsid w:val="006752C0"/>
    <w:rsid w:val="0067584A"/>
    <w:rsid w:val="00675894"/>
    <w:rsid w:val="006761DF"/>
    <w:rsid w:val="00680202"/>
    <w:rsid w:val="006804B2"/>
    <w:rsid w:val="00685A9A"/>
    <w:rsid w:val="0068694C"/>
    <w:rsid w:val="00690A42"/>
    <w:rsid w:val="00690C1C"/>
    <w:rsid w:val="00691333"/>
    <w:rsid w:val="00692224"/>
    <w:rsid w:val="006936C5"/>
    <w:rsid w:val="00694451"/>
    <w:rsid w:val="006944DB"/>
    <w:rsid w:val="00694C09"/>
    <w:rsid w:val="0069646C"/>
    <w:rsid w:val="006A03C2"/>
    <w:rsid w:val="006A2C82"/>
    <w:rsid w:val="006A3530"/>
    <w:rsid w:val="006A3DEC"/>
    <w:rsid w:val="006A4C3A"/>
    <w:rsid w:val="006A5335"/>
    <w:rsid w:val="006A6C3C"/>
    <w:rsid w:val="006B3EA5"/>
    <w:rsid w:val="006B6D64"/>
    <w:rsid w:val="006C05E9"/>
    <w:rsid w:val="006C1324"/>
    <w:rsid w:val="006C2E92"/>
    <w:rsid w:val="006C63C1"/>
    <w:rsid w:val="006C7EB3"/>
    <w:rsid w:val="006D0219"/>
    <w:rsid w:val="006D4AEF"/>
    <w:rsid w:val="006D7A10"/>
    <w:rsid w:val="006E10B9"/>
    <w:rsid w:val="006E210C"/>
    <w:rsid w:val="006E5E1B"/>
    <w:rsid w:val="006E6003"/>
    <w:rsid w:val="006F03C1"/>
    <w:rsid w:val="006F3246"/>
    <w:rsid w:val="006F3C3E"/>
    <w:rsid w:val="006F757A"/>
    <w:rsid w:val="00702713"/>
    <w:rsid w:val="00702CCF"/>
    <w:rsid w:val="00705A0A"/>
    <w:rsid w:val="00705DDA"/>
    <w:rsid w:val="00711F97"/>
    <w:rsid w:val="00712DDC"/>
    <w:rsid w:val="00713497"/>
    <w:rsid w:val="00713F35"/>
    <w:rsid w:val="00714DA7"/>
    <w:rsid w:val="00715803"/>
    <w:rsid w:val="00715841"/>
    <w:rsid w:val="007166E6"/>
    <w:rsid w:val="00722D65"/>
    <w:rsid w:val="00726212"/>
    <w:rsid w:val="007264A2"/>
    <w:rsid w:val="00732674"/>
    <w:rsid w:val="0073389F"/>
    <w:rsid w:val="0073430E"/>
    <w:rsid w:val="0073435B"/>
    <w:rsid w:val="007344C5"/>
    <w:rsid w:val="00734FBE"/>
    <w:rsid w:val="0073700D"/>
    <w:rsid w:val="00741D65"/>
    <w:rsid w:val="00742945"/>
    <w:rsid w:val="0074410E"/>
    <w:rsid w:val="00746447"/>
    <w:rsid w:val="00747D7F"/>
    <w:rsid w:val="0075030B"/>
    <w:rsid w:val="00750433"/>
    <w:rsid w:val="00751296"/>
    <w:rsid w:val="0075193F"/>
    <w:rsid w:val="007542ED"/>
    <w:rsid w:val="0075445F"/>
    <w:rsid w:val="00755F53"/>
    <w:rsid w:val="00757DB8"/>
    <w:rsid w:val="007603C4"/>
    <w:rsid w:val="0076044A"/>
    <w:rsid w:val="007605E7"/>
    <w:rsid w:val="00760E87"/>
    <w:rsid w:val="00761440"/>
    <w:rsid w:val="00762944"/>
    <w:rsid w:val="00762B38"/>
    <w:rsid w:val="0076430E"/>
    <w:rsid w:val="00764A9F"/>
    <w:rsid w:val="007677FF"/>
    <w:rsid w:val="00772838"/>
    <w:rsid w:val="00773BDA"/>
    <w:rsid w:val="0077440A"/>
    <w:rsid w:val="007750CE"/>
    <w:rsid w:val="00776971"/>
    <w:rsid w:val="00777CDE"/>
    <w:rsid w:val="007814A1"/>
    <w:rsid w:val="00781964"/>
    <w:rsid w:val="00781E11"/>
    <w:rsid w:val="00783CBC"/>
    <w:rsid w:val="007854C7"/>
    <w:rsid w:val="00786631"/>
    <w:rsid w:val="00787177"/>
    <w:rsid w:val="00790066"/>
    <w:rsid w:val="00791E32"/>
    <w:rsid w:val="0079203D"/>
    <w:rsid w:val="0079715F"/>
    <w:rsid w:val="00797C8F"/>
    <w:rsid w:val="007A118C"/>
    <w:rsid w:val="007A1767"/>
    <w:rsid w:val="007A560A"/>
    <w:rsid w:val="007A7782"/>
    <w:rsid w:val="007B0D85"/>
    <w:rsid w:val="007B0E07"/>
    <w:rsid w:val="007B3E77"/>
    <w:rsid w:val="007B492F"/>
    <w:rsid w:val="007B6398"/>
    <w:rsid w:val="007B7587"/>
    <w:rsid w:val="007C097C"/>
    <w:rsid w:val="007C107A"/>
    <w:rsid w:val="007C2483"/>
    <w:rsid w:val="007C318B"/>
    <w:rsid w:val="007C34DC"/>
    <w:rsid w:val="007C6AB1"/>
    <w:rsid w:val="007D2947"/>
    <w:rsid w:val="007D5E66"/>
    <w:rsid w:val="007D750A"/>
    <w:rsid w:val="007E2254"/>
    <w:rsid w:val="007E2A4C"/>
    <w:rsid w:val="007E30B7"/>
    <w:rsid w:val="007E449D"/>
    <w:rsid w:val="007E4AA3"/>
    <w:rsid w:val="007E5077"/>
    <w:rsid w:val="007E575D"/>
    <w:rsid w:val="007E5AAC"/>
    <w:rsid w:val="007E6340"/>
    <w:rsid w:val="007E6956"/>
    <w:rsid w:val="007F0FF5"/>
    <w:rsid w:val="007F186C"/>
    <w:rsid w:val="007F18A4"/>
    <w:rsid w:val="007F1961"/>
    <w:rsid w:val="007F25DF"/>
    <w:rsid w:val="007F2636"/>
    <w:rsid w:val="007F3DF1"/>
    <w:rsid w:val="007F4893"/>
    <w:rsid w:val="007F4E7F"/>
    <w:rsid w:val="007F4FA8"/>
    <w:rsid w:val="00800457"/>
    <w:rsid w:val="008023A1"/>
    <w:rsid w:val="00802445"/>
    <w:rsid w:val="0080256F"/>
    <w:rsid w:val="00802C5B"/>
    <w:rsid w:val="0080551F"/>
    <w:rsid w:val="008058CE"/>
    <w:rsid w:val="00805AFE"/>
    <w:rsid w:val="0081600F"/>
    <w:rsid w:val="00816C35"/>
    <w:rsid w:val="00820D2A"/>
    <w:rsid w:val="00821C8A"/>
    <w:rsid w:val="00825A25"/>
    <w:rsid w:val="00830D46"/>
    <w:rsid w:val="00833E8E"/>
    <w:rsid w:val="00840C9C"/>
    <w:rsid w:val="00844403"/>
    <w:rsid w:val="00844792"/>
    <w:rsid w:val="00844833"/>
    <w:rsid w:val="008455BF"/>
    <w:rsid w:val="00845975"/>
    <w:rsid w:val="00846D75"/>
    <w:rsid w:val="008505D6"/>
    <w:rsid w:val="00850D9A"/>
    <w:rsid w:val="008538CF"/>
    <w:rsid w:val="00854B8A"/>
    <w:rsid w:val="00856480"/>
    <w:rsid w:val="00856FB1"/>
    <w:rsid w:val="00862E32"/>
    <w:rsid w:val="00864FE4"/>
    <w:rsid w:val="00867603"/>
    <w:rsid w:val="00874E51"/>
    <w:rsid w:val="00875E9C"/>
    <w:rsid w:val="008764AD"/>
    <w:rsid w:val="008774BF"/>
    <w:rsid w:val="00880649"/>
    <w:rsid w:val="00885D8C"/>
    <w:rsid w:val="00892200"/>
    <w:rsid w:val="00892716"/>
    <w:rsid w:val="008A086F"/>
    <w:rsid w:val="008A3E9F"/>
    <w:rsid w:val="008A4FD6"/>
    <w:rsid w:val="008A7353"/>
    <w:rsid w:val="008B0AE8"/>
    <w:rsid w:val="008B4FCF"/>
    <w:rsid w:val="008B551C"/>
    <w:rsid w:val="008C39F5"/>
    <w:rsid w:val="008C408B"/>
    <w:rsid w:val="008C4198"/>
    <w:rsid w:val="008C46A0"/>
    <w:rsid w:val="008C4BB4"/>
    <w:rsid w:val="008C602D"/>
    <w:rsid w:val="008C615D"/>
    <w:rsid w:val="008C6511"/>
    <w:rsid w:val="008D06E7"/>
    <w:rsid w:val="008D091C"/>
    <w:rsid w:val="008D0EB8"/>
    <w:rsid w:val="008D17C7"/>
    <w:rsid w:val="008D1DAB"/>
    <w:rsid w:val="008D4276"/>
    <w:rsid w:val="008D5688"/>
    <w:rsid w:val="008D5E55"/>
    <w:rsid w:val="008D69BF"/>
    <w:rsid w:val="008D78E4"/>
    <w:rsid w:val="008E02CC"/>
    <w:rsid w:val="008E0645"/>
    <w:rsid w:val="008E3075"/>
    <w:rsid w:val="008E40CB"/>
    <w:rsid w:val="008F2D51"/>
    <w:rsid w:val="008F325C"/>
    <w:rsid w:val="008F539B"/>
    <w:rsid w:val="009028C7"/>
    <w:rsid w:val="00907FB7"/>
    <w:rsid w:val="0091086A"/>
    <w:rsid w:val="00911C04"/>
    <w:rsid w:val="00913E05"/>
    <w:rsid w:val="009209DD"/>
    <w:rsid w:val="00921C31"/>
    <w:rsid w:val="00925204"/>
    <w:rsid w:val="009261D4"/>
    <w:rsid w:val="00927693"/>
    <w:rsid w:val="00930F40"/>
    <w:rsid w:val="009315F1"/>
    <w:rsid w:val="00932F47"/>
    <w:rsid w:val="009337D0"/>
    <w:rsid w:val="0093434B"/>
    <w:rsid w:val="009349E2"/>
    <w:rsid w:val="00934F95"/>
    <w:rsid w:val="0093660C"/>
    <w:rsid w:val="00936E6F"/>
    <w:rsid w:val="009370A3"/>
    <w:rsid w:val="00937E29"/>
    <w:rsid w:val="009425BD"/>
    <w:rsid w:val="00942848"/>
    <w:rsid w:val="00942D2D"/>
    <w:rsid w:val="00943C76"/>
    <w:rsid w:val="00943F08"/>
    <w:rsid w:val="00944C33"/>
    <w:rsid w:val="00947B5B"/>
    <w:rsid w:val="009508EE"/>
    <w:rsid w:val="00954386"/>
    <w:rsid w:val="00956085"/>
    <w:rsid w:val="0095712B"/>
    <w:rsid w:val="00957519"/>
    <w:rsid w:val="00960238"/>
    <w:rsid w:val="00963184"/>
    <w:rsid w:val="00966B7F"/>
    <w:rsid w:val="00971B46"/>
    <w:rsid w:val="0097338F"/>
    <w:rsid w:val="00973772"/>
    <w:rsid w:val="009747D9"/>
    <w:rsid w:val="00980295"/>
    <w:rsid w:val="009805EC"/>
    <w:rsid w:val="0098216E"/>
    <w:rsid w:val="00985970"/>
    <w:rsid w:val="00987121"/>
    <w:rsid w:val="009902B8"/>
    <w:rsid w:val="009A04CA"/>
    <w:rsid w:val="009A0525"/>
    <w:rsid w:val="009A186A"/>
    <w:rsid w:val="009A28A6"/>
    <w:rsid w:val="009A3D88"/>
    <w:rsid w:val="009A3E54"/>
    <w:rsid w:val="009A6B13"/>
    <w:rsid w:val="009B05DD"/>
    <w:rsid w:val="009B09F8"/>
    <w:rsid w:val="009B12ED"/>
    <w:rsid w:val="009B2692"/>
    <w:rsid w:val="009B326C"/>
    <w:rsid w:val="009B34A2"/>
    <w:rsid w:val="009B34A8"/>
    <w:rsid w:val="009B67B7"/>
    <w:rsid w:val="009C098E"/>
    <w:rsid w:val="009C2240"/>
    <w:rsid w:val="009C253F"/>
    <w:rsid w:val="009C273D"/>
    <w:rsid w:val="009C2CB2"/>
    <w:rsid w:val="009C7C8E"/>
    <w:rsid w:val="009D0B2E"/>
    <w:rsid w:val="009D0CA1"/>
    <w:rsid w:val="009D11ED"/>
    <w:rsid w:val="009D12F5"/>
    <w:rsid w:val="009D315E"/>
    <w:rsid w:val="009D4F69"/>
    <w:rsid w:val="009D5521"/>
    <w:rsid w:val="009D5FD0"/>
    <w:rsid w:val="009E04C6"/>
    <w:rsid w:val="009E5A7F"/>
    <w:rsid w:val="009E60B4"/>
    <w:rsid w:val="009E6A04"/>
    <w:rsid w:val="009F727B"/>
    <w:rsid w:val="00A000DF"/>
    <w:rsid w:val="00A00928"/>
    <w:rsid w:val="00A01314"/>
    <w:rsid w:val="00A01817"/>
    <w:rsid w:val="00A01D91"/>
    <w:rsid w:val="00A02760"/>
    <w:rsid w:val="00A02D4E"/>
    <w:rsid w:val="00A040F6"/>
    <w:rsid w:val="00A07102"/>
    <w:rsid w:val="00A079AE"/>
    <w:rsid w:val="00A07BE6"/>
    <w:rsid w:val="00A07E60"/>
    <w:rsid w:val="00A11F10"/>
    <w:rsid w:val="00A12E25"/>
    <w:rsid w:val="00A14EFD"/>
    <w:rsid w:val="00A15B43"/>
    <w:rsid w:val="00A1679D"/>
    <w:rsid w:val="00A16DE9"/>
    <w:rsid w:val="00A17569"/>
    <w:rsid w:val="00A17CE4"/>
    <w:rsid w:val="00A20A81"/>
    <w:rsid w:val="00A219FC"/>
    <w:rsid w:val="00A22CD5"/>
    <w:rsid w:val="00A23CAA"/>
    <w:rsid w:val="00A23DC5"/>
    <w:rsid w:val="00A25243"/>
    <w:rsid w:val="00A2585A"/>
    <w:rsid w:val="00A307F3"/>
    <w:rsid w:val="00A32DC0"/>
    <w:rsid w:val="00A33CBC"/>
    <w:rsid w:val="00A34B25"/>
    <w:rsid w:val="00A3593B"/>
    <w:rsid w:val="00A36194"/>
    <w:rsid w:val="00A40482"/>
    <w:rsid w:val="00A42A28"/>
    <w:rsid w:val="00A474D8"/>
    <w:rsid w:val="00A47CDF"/>
    <w:rsid w:val="00A52632"/>
    <w:rsid w:val="00A52C9F"/>
    <w:rsid w:val="00A53420"/>
    <w:rsid w:val="00A564EB"/>
    <w:rsid w:val="00A57CDF"/>
    <w:rsid w:val="00A60763"/>
    <w:rsid w:val="00A673D7"/>
    <w:rsid w:val="00A72D98"/>
    <w:rsid w:val="00A76873"/>
    <w:rsid w:val="00A839A0"/>
    <w:rsid w:val="00A926B4"/>
    <w:rsid w:val="00A933E6"/>
    <w:rsid w:val="00A94CF2"/>
    <w:rsid w:val="00A95497"/>
    <w:rsid w:val="00A95883"/>
    <w:rsid w:val="00AA212D"/>
    <w:rsid w:val="00AA56F1"/>
    <w:rsid w:val="00AA7C13"/>
    <w:rsid w:val="00AB0F38"/>
    <w:rsid w:val="00AB2B47"/>
    <w:rsid w:val="00AB3BF3"/>
    <w:rsid w:val="00AB6E24"/>
    <w:rsid w:val="00AC26FC"/>
    <w:rsid w:val="00AC2DE9"/>
    <w:rsid w:val="00AC746C"/>
    <w:rsid w:val="00AD0D87"/>
    <w:rsid w:val="00AD3123"/>
    <w:rsid w:val="00AD624B"/>
    <w:rsid w:val="00AD6607"/>
    <w:rsid w:val="00AD7CD8"/>
    <w:rsid w:val="00AD7EE7"/>
    <w:rsid w:val="00AE34A2"/>
    <w:rsid w:val="00AE371C"/>
    <w:rsid w:val="00AE3E96"/>
    <w:rsid w:val="00AE465F"/>
    <w:rsid w:val="00AE6122"/>
    <w:rsid w:val="00AE79FB"/>
    <w:rsid w:val="00AE7DE8"/>
    <w:rsid w:val="00AF09BF"/>
    <w:rsid w:val="00AF13B1"/>
    <w:rsid w:val="00AF15FD"/>
    <w:rsid w:val="00AF1727"/>
    <w:rsid w:val="00AF2A10"/>
    <w:rsid w:val="00AF348F"/>
    <w:rsid w:val="00AF57A1"/>
    <w:rsid w:val="00AF763B"/>
    <w:rsid w:val="00AF77AF"/>
    <w:rsid w:val="00B00678"/>
    <w:rsid w:val="00B037BB"/>
    <w:rsid w:val="00B11544"/>
    <w:rsid w:val="00B11CB7"/>
    <w:rsid w:val="00B13036"/>
    <w:rsid w:val="00B1320E"/>
    <w:rsid w:val="00B140E2"/>
    <w:rsid w:val="00B14153"/>
    <w:rsid w:val="00B16607"/>
    <w:rsid w:val="00B17047"/>
    <w:rsid w:val="00B23C30"/>
    <w:rsid w:val="00B26C1F"/>
    <w:rsid w:val="00B31DDC"/>
    <w:rsid w:val="00B33D03"/>
    <w:rsid w:val="00B341E7"/>
    <w:rsid w:val="00B34F2D"/>
    <w:rsid w:val="00B35851"/>
    <w:rsid w:val="00B4028D"/>
    <w:rsid w:val="00B40B8D"/>
    <w:rsid w:val="00B40C6B"/>
    <w:rsid w:val="00B453B5"/>
    <w:rsid w:val="00B45C58"/>
    <w:rsid w:val="00B46BA1"/>
    <w:rsid w:val="00B46BFD"/>
    <w:rsid w:val="00B47F7B"/>
    <w:rsid w:val="00B50E62"/>
    <w:rsid w:val="00B51940"/>
    <w:rsid w:val="00B521E2"/>
    <w:rsid w:val="00B52662"/>
    <w:rsid w:val="00B536BF"/>
    <w:rsid w:val="00B55D7E"/>
    <w:rsid w:val="00B56CE2"/>
    <w:rsid w:val="00B60D83"/>
    <w:rsid w:val="00B60EF4"/>
    <w:rsid w:val="00B61DFA"/>
    <w:rsid w:val="00B624B4"/>
    <w:rsid w:val="00B624B9"/>
    <w:rsid w:val="00B63070"/>
    <w:rsid w:val="00B702C9"/>
    <w:rsid w:val="00B7194F"/>
    <w:rsid w:val="00B72C78"/>
    <w:rsid w:val="00B72E7C"/>
    <w:rsid w:val="00B7418F"/>
    <w:rsid w:val="00B74463"/>
    <w:rsid w:val="00B77870"/>
    <w:rsid w:val="00B80320"/>
    <w:rsid w:val="00B81407"/>
    <w:rsid w:val="00B8145A"/>
    <w:rsid w:val="00B81747"/>
    <w:rsid w:val="00B8187A"/>
    <w:rsid w:val="00B83642"/>
    <w:rsid w:val="00B84378"/>
    <w:rsid w:val="00B84E8A"/>
    <w:rsid w:val="00B93282"/>
    <w:rsid w:val="00B9763D"/>
    <w:rsid w:val="00BA1399"/>
    <w:rsid w:val="00BA50DA"/>
    <w:rsid w:val="00BA59E6"/>
    <w:rsid w:val="00BB1302"/>
    <w:rsid w:val="00BB13E4"/>
    <w:rsid w:val="00BB33D3"/>
    <w:rsid w:val="00BB400C"/>
    <w:rsid w:val="00BB73D5"/>
    <w:rsid w:val="00BC0A1B"/>
    <w:rsid w:val="00BC0AC1"/>
    <w:rsid w:val="00BC255E"/>
    <w:rsid w:val="00BC2E22"/>
    <w:rsid w:val="00BC3242"/>
    <w:rsid w:val="00BC44AE"/>
    <w:rsid w:val="00BC4F73"/>
    <w:rsid w:val="00BC6C9B"/>
    <w:rsid w:val="00BD01DE"/>
    <w:rsid w:val="00BD0DF6"/>
    <w:rsid w:val="00BD1658"/>
    <w:rsid w:val="00BE134C"/>
    <w:rsid w:val="00BE251A"/>
    <w:rsid w:val="00BE3CB3"/>
    <w:rsid w:val="00BE4B05"/>
    <w:rsid w:val="00BE5D43"/>
    <w:rsid w:val="00BF37B2"/>
    <w:rsid w:val="00BF38F8"/>
    <w:rsid w:val="00BF3E72"/>
    <w:rsid w:val="00C00417"/>
    <w:rsid w:val="00C02327"/>
    <w:rsid w:val="00C03C9B"/>
    <w:rsid w:val="00C0475B"/>
    <w:rsid w:val="00C04893"/>
    <w:rsid w:val="00C07332"/>
    <w:rsid w:val="00C07E51"/>
    <w:rsid w:val="00C12654"/>
    <w:rsid w:val="00C1289C"/>
    <w:rsid w:val="00C139D7"/>
    <w:rsid w:val="00C141F2"/>
    <w:rsid w:val="00C1526A"/>
    <w:rsid w:val="00C15483"/>
    <w:rsid w:val="00C15629"/>
    <w:rsid w:val="00C169BA"/>
    <w:rsid w:val="00C169F6"/>
    <w:rsid w:val="00C16BDC"/>
    <w:rsid w:val="00C17E2E"/>
    <w:rsid w:val="00C218BB"/>
    <w:rsid w:val="00C221CB"/>
    <w:rsid w:val="00C222F7"/>
    <w:rsid w:val="00C2318B"/>
    <w:rsid w:val="00C26669"/>
    <w:rsid w:val="00C27580"/>
    <w:rsid w:val="00C277CC"/>
    <w:rsid w:val="00C27DBE"/>
    <w:rsid w:val="00C30A45"/>
    <w:rsid w:val="00C31D43"/>
    <w:rsid w:val="00C340F1"/>
    <w:rsid w:val="00C3506D"/>
    <w:rsid w:val="00C351E1"/>
    <w:rsid w:val="00C3622E"/>
    <w:rsid w:val="00C377D2"/>
    <w:rsid w:val="00C37995"/>
    <w:rsid w:val="00C41C6B"/>
    <w:rsid w:val="00C461BA"/>
    <w:rsid w:val="00C4709E"/>
    <w:rsid w:val="00C47116"/>
    <w:rsid w:val="00C5098A"/>
    <w:rsid w:val="00C51CDB"/>
    <w:rsid w:val="00C537D5"/>
    <w:rsid w:val="00C543B0"/>
    <w:rsid w:val="00C56708"/>
    <w:rsid w:val="00C60399"/>
    <w:rsid w:val="00C628D3"/>
    <w:rsid w:val="00C62B50"/>
    <w:rsid w:val="00C62DDA"/>
    <w:rsid w:val="00C65E65"/>
    <w:rsid w:val="00C722D6"/>
    <w:rsid w:val="00C75B71"/>
    <w:rsid w:val="00C7666E"/>
    <w:rsid w:val="00C8214C"/>
    <w:rsid w:val="00C846AF"/>
    <w:rsid w:val="00C84CAF"/>
    <w:rsid w:val="00C84E6E"/>
    <w:rsid w:val="00C86BB4"/>
    <w:rsid w:val="00C90532"/>
    <w:rsid w:val="00C930E6"/>
    <w:rsid w:val="00C9448F"/>
    <w:rsid w:val="00C94C84"/>
    <w:rsid w:val="00C95152"/>
    <w:rsid w:val="00C95B12"/>
    <w:rsid w:val="00C9628F"/>
    <w:rsid w:val="00CA0EB0"/>
    <w:rsid w:val="00CA2203"/>
    <w:rsid w:val="00CA3C30"/>
    <w:rsid w:val="00CA4C43"/>
    <w:rsid w:val="00CA5BBA"/>
    <w:rsid w:val="00CA665C"/>
    <w:rsid w:val="00CA75A2"/>
    <w:rsid w:val="00CB110D"/>
    <w:rsid w:val="00CB24FF"/>
    <w:rsid w:val="00CB3002"/>
    <w:rsid w:val="00CB3436"/>
    <w:rsid w:val="00CC2487"/>
    <w:rsid w:val="00CC3D4F"/>
    <w:rsid w:val="00CC4208"/>
    <w:rsid w:val="00CC5079"/>
    <w:rsid w:val="00CC7D92"/>
    <w:rsid w:val="00CC7FFD"/>
    <w:rsid w:val="00CD032B"/>
    <w:rsid w:val="00CD0BAC"/>
    <w:rsid w:val="00CD14F0"/>
    <w:rsid w:val="00CD2D94"/>
    <w:rsid w:val="00CD3E60"/>
    <w:rsid w:val="00CD5F1E"/>
    <w:rsid w:val="00CD6CD4"/>
    <w:rsid w:val="00CD6FF1"/>
    <w:rsid w:val="00CD7C59"/>
    <w:rsid w:val="00CE31A5"/>
    <w:rsid w:val="00CE3437"/>
    <w:rsid w:val="00CE4AA7"/>
    <w:rsid w:val="00CE6354"/>
    <w:rsid w:val="00CF1950"/>
    <w:rsid w:val="00CF19DF"/>
    <w:rsid w:val="00CF4DFF"/>
    <w:rsid w:val="00CF5E59"/>
    <w:rsid w:val="00CF692C"/>
    <w:rsid w:val="00CF7A44"/>
    <w:rsid w:val="00D00017"/>
    <w:rsid w:val="00D00263"/>
    <w:rsid w:val="00D01130"/>
    <w:rsid w:val="00D01666"/>
    <w:rsid w:val="00D0289A"/>
    <w:rsid w:val="00D02F81"/>
    <w:rsid w:val="00D11C1D"/>
    <w:rsid w:val="00D13DA9"/>
    <w:rsid w:val="00D17F72"/>
    <w:rsid w:val="00D20016"/>
    <w:rsid w:val="00D204CE"/>
    <w:rsid w:val="00D204F6"/>
    <w:rsid w:val="00D27A38"/>
    <w:rsid w:val="00D27BEA"/>
    <w:rsid w:val="00D31155"/>
    <w:rsid w:val="00D318AF"/>
    <w:rsid w:val="00D32672"/>
    <w:rsid w:val="00D327D3"/>
    <w:rsid w:val="00D340F5"/>
    <w:rsid w:val="00D36114"/>
    <w:rsid w:val="00D36C23"/>
    <w:rsid w:val="00D45712"/>
    <w:rsid w:val="00D47625"/>
    <w:rsid w:val="00D47744"/>
    <w:rsid w:val="00D518FB"/>
    <w:rsid w:val="00D533E5"/>
    <w:rsid w:val="00D54D32"/>
    <w:rsid w:val="00D574D2"/>
    <w:rsid w:val="00D6000B"/>
    <w:rsid w:val="00D60D15"/>
    <w:rsid w:val="00D61D74"/>
    <w:rsid w:val="00D62505"/>
    <w:rsid w:val="00D640D4"/>
    <w:rsid w:val="00D64CE3"/>
    <w:rsid w:val="00D64E08"/>
    <w:rsid w:val="00D66662"/>
    <w:rsid w:val="00D70D88"/>
    <w:rsid w:val="00D7199B"/>
    <w:rsid w:val="00D80C5D"/>
    <w:rsid w:val="00D816BC"/>
    <w:rsid w:val="00D83DFA"/>
    <w:rsid w:val="00D86A2F"/>
    <w:rsid w:val="00D90CA6"/>
    <w:rsid w:val="00D9345E"/>
    <w:rsid w:val="00D93805"/>
    <w:rsid w:val="00D971B7"/>
    <w:rsid w:val="00D973FB"/>
    <w:rsid w:val="00D9777C"/>
    <w:rsid w:val="00DA237B"/>
    <w:rsid w:val="00DA4124"/>
    <w:rsid w:val="00DA5F28"/>
    <w:rsid w:val="00DB0188"/>
    <w:rsid w:val="00DB030C"/>
    <w:rsid w:val="00DB4775"/>
    <w:rsid w:val="00DB4ECC"/>
    <w:rsid w:val="00DB5FD8"/>
    <w:rsid w:val="00DB6032"/>
    <w:rsid w:val="00DB66DE"/>
    <w:rsid w:val="00DB6A08"/>
    <w:rsid w:val="00DB7C58"/>
    <w:rsid w:val="00DC16E0"/>
    <w:rsid w:val="00DC1C67"/>
    <w:rsid w:val="00DC433E"/>
    <w:rsid w:val="00DC7441"/>
    <w:rsid w:val="00DD3BAA"/>
    <w:rsid w:val="00DD3FE6"/>
    <w:rsid w:val="00DD560B"/>
    <w:rsid w:val="00DD5973"/>
    <w:rsid w:val="00DE4350"/>
    <w:rsid w:val="00DE458F"/>
    <w:rsid w:val="00DF001A"/>
    <w:rsid w:val="00DF1093"/>
    <w:rsid w:val="00DF1BF7"/>
    <w:rsid w:val="00DF4A03"/>
    <w:rsid w:val="00E116C7"/>
    <w:rsid w:val="00E131D0"/>
    <w:rsid w:val="00E13661"/>
    <w:rsid w:val="00E13F87"/>
    <w:rsid w:val="00E145E9"/>
    <w:rsid w:val="00E15E54"/>
    <w:rsid w:val="00E15F75"/>
    <w:rsid w:val="00E16945"/>
    <w:rsid w:val="00E173F9"/>
    <w:rsid w:val="00E17B16"/>
    <w:rsid w:val="00E20042"/>
    <w:rsid w:val="00E221A8"/>
    <w:rsid w:val="00E2273D"/>
    <w:rsid w:val="00E249CA"/>
    <w:rsid w:val="00E24BE2"/>
    <w:rsid w:val="00E254DC"/>
    <w:rsid w:val="00E269FD"/>
    <w:rsid w:val="00E274F9"/>
    <w:rsid w:val="00E2765E"/>
    <w:rsid w:val="00E27D3F"/>
    <w:rsid w:val="00E32F11"/>
    <w:rsid w:val="00E34EE9"/>
    <w:rsid w:val="00E365D4"/>
    <w:rsid w:val="00E41725"/>
    <w:rsid w:val="00E43B48"/>
    <w:rsid w:val="00E45921"/>
    <w:rsid w:val="00E50003"/>
    <w:rsid w:val="00E50D22"/>
    <w:rsid w:val="00E56224"/>
    <w:rsid w:val="00E56B22"/>
    <w:rsid w:val="00E605CB"/>
    <w:rsid w:val="00E60A21"/>
    <w:rsid w:val="00E63E2C"/>
    <w:rsid w:val="00E641EB"/>
    <w:rsid w:val="00E645FA"/>
    <w:rsid w:val="00E65CE6"/>
    <w:rsid w:val="00E66434"/>
    <w:rsid w:val="00E67591"/>
    <w:rsid w:val="00E70636"/>
    <w:rsid w:val="00E71BDD"/>
    <w:rsid w:val="00E725A5"/>
    <w:rsid w:val="00E74767"/>
    <w:rsid w:val="00E75161"/>
    <w:rsid w:val="00E773A5"/>
    <w:rsid w:val="00E8098D"/>
    <w:rsid w:val="00E80BF2"/>
    <w:rsid w:val="00E80F8D"/>
    <w:rsid w:val="00E83E0F"/>
    <w:rsid w:val="00E8610F"/>
    <w:rsid w:val="00E8641C"/>
    <w:rsid w:val="00E86BF6"/>
    <w:rsid w:val="00E90353"/>
    <w:rsid w:val="00E94503"/>
    <w:rsid w:val="00E95A67"/>
    <w:rsid w:val="00E95B75"/>
    <w:rsid w:val="00E96C60"/>
    <w:rsid w:val="00E970DB"/>
    <w:rsid w:val="00EA0A45"/>
    <w:rsid w:val="00EA1E1F"/>
    <w:rsid w:val="00EA2868"/>
    <w:rsid w:val="00EA3E48"/>
    <w:rsid w:val="00EA4020"/>
    <w:rsid w:val="00EA6DDB"/>
    <w:rsid w:val="00EA6F44"/>
    <w:rsid w:val="00EA75B8"/>
    <w:rsid w:val="00EA7AE4"/>
    <w:rsid w:val="00EA7B7D"/>
    <w:rsid w:val="00EB03FE"/>
    <w:rsid w:val="00EB0A7E"/>
    <w:rsid w:val="00EB23D8"/>
    <w:rsid w:val="00EB5E9F"/>
    <w:rsid w:val="00EB744B"/>
    <w:rsid w:val="00EB754A"/>
    <w:rsid w:val="00EC0C29"/>
    <w:rsid w:val="00EC3ACA"/>
    <w:rsid w:val="00EC4FC0"/>
    <w:rsid w:val="00EC6F1F"/>
    <w:rsid w:val="00EC7F8B"/>
    <w:rsid w:val="00ED181B"/>
    <w:rsid w:val="00ED4664"/>
    <w:rsid w:val="00ED4D1E"/>
    <w:rsid w:val="00ED5866"/>
    <w:rsid w:val="00ED7FBB"/>
    <w:rsid w:val="00EE0252"/>
    <w:rsid w:val="00EE1173"/>
    <w:rsid w:val="00EE54F1"/>
    <w:rsid w:val="00EE79B4"/>
    <w:rsid w:val="00EE7BDD"/>
    <w:rsid w:val="00EF4A0F"/>
    <w:rsid w:val="00EF4C12"/>
    <w:rsid w:val="00EF7CBB"/>
    <w:rsid w:val="00F01B0E"/>
    <w:rsid w:val="00F0415C"/>
    <w:rsid w:val="00F05078"/>
    <w:rsid w:val="00F134AE"/>
    <w:rsid w:val="00F14644"/>
    <w:rsid w:val="00F158F8"/>
    <w:rsid w:val="00F167CB"/>
    <w:rsid w:val="00F17542"/>
    <w:rsid w:val="00F2179C"/>
    <w:rsid w:val="00F2222B"/>
    <w:rsid w:val="00F25D84"/>
    <w:rsid w:val="00F26CB1"/>
    <w:rsid w:val="00F26E38"/>
    <w:rsid w:val="00F27440"/>
    <w:rsid w:val="00F30F63"/>
    <w:rsid w:val="00F31E7E"/>
    <w:rsid w:val="00F3221C"/>
    <w:rsid w:val="00F3544D"/>
    <w:rsid w:val="00F35AB6"/>
    <w:rsid w:val="00F43DF9"/>
    <w:rsid w:val="00F459D8"/>
    <w:rsid w:val="00F54EB0"/>
    <w:rsid w:val="00F5585B"/>
    <w:rsid w:val="00F57AEB"/>
    <w:rsid w:val="00F57E4D"/>
    <w:rsid w:val="00F57F1D"/>
    <w:rsid w:val="00F61EA2"/>
    <w:rsid w:val="00F636DE"/>
    <w:rsid w:val="00F653C7"/>
    <w:rsid w:val="00F65F7A"/>
    <w:rsid w:val="00F66ACD"/>
    <w:rsid w:val="00F67217"/>
    <w:rsid w:val="00F717D9"/>
    <w:rsid w:val="00F730C0"/>
    <w:rsid w:val="00F73D01"/>
    <w:rsid w:val="00F75BA2"/>
    <w:rsid w:val="00F75FB2"/>
    <w:rsid w:val="00F76690"/>
    <w:rsid w:val="00F776A6"/>
    <w:rsid w:val="00F80435"/>
    <w:rsid w:val="00F817FF"/>
    <w:rsid w:val="00F834E0"/>
    <w:rsid w:val="00F847C6"/>
    <w:rsid w:val="00F8637C"/>
    <w:rsid w:val="00F863DE"/>
    <w:rsid w:val="00F87F89"/>
    <w:rsid w:val="00F90175"/>
    <w:rsid w:val="00F96833"/>
    <w:rsid w:val="00FA1DB9"/>
    <w:rsid w:val="00FA26B7"/>
    <w:rsid w:val="00FA34F2"/>
    <w:rsid w:val="00FA4821"/>
    <w:rsid w:val="00FA604D"/>
    <w:rsid w:val="00FA7EB7"/>
    <w:rsid w:val="00FB144F"/>
    <w:rsid w:val="00FB43AB"/>
    <w:rsid w:val="00FB579B"/>
    <w:rsid w:val="00FB7236"/>
    <w:rsid w:val="00FB7AC4"/>
    <w:rsid w:val="00FB7D1F"/>
    <w:rsid w:val="00FB7F12"/>
    <w:rsid w:val="00FB7F17"/>
    <w:rsid w:val="00FC1D14"/>
    <w:rsid w:val="00FC366B"/>
    <w:rsid w:val="00FC4AC3"/>
    <w:rsid w:val="00FC5A6D"/>
    <w:rsid w:val="00FC6546"/>
    <w:rsid w:val="00FC68BE"/>
    <w:rsid w:val="00FC7E81"/>
    <w:rsid w:val="00FD0B32"/>
    <w:rsid w:val="00FD135E"/>
    <w:rsid w:val="00FD2182"/>
    <w:rsid w:val="00FD640E"/>
    <w:rsid w:val="00FD6A7C"/>
    <w:rsid w:val="00FD7246"/>
    <w:rsid w:val="00FE2B8F"/>
    <w:rsid w:val="00FE2B95"/>
    <w:rsid w:val="00FE360D"/>
    <w:rsid w:val="00FE5750"/>
    <w:rsid w:val="00FE770A"/>
    <w:rsid w:val="00FF27BF"/>
    <w:rsid w:val="00FF5CB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4367c5,#f60"/>
    </o:shapedefaults>
    <o:shapelayout v:ext="edit">
      <o:idmap v:ext="edit" data="1"/>
    </o:shapelayout>
  </w:shapeDefaults>
  <w:doNotEmbedSmartTags/>
  <w:decimalSymbol w:val="."/>
  <w:listSeparator w:val=","/>
  <w14:docId w14:val="42D11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NZ" w:eastAsia="en-N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19"/>
    <w:pPr>
      <w:tabs>
        <w:tab w:val="left" w:pos="851"/>
        <w:tab w:val="left" w:pos="1701"/>
        <w:tab w:val="left" w:pos="2552"/>
      </w:tabs>
    </w:pPr>
    <w:rPr>
      <w:rFonts w:ascii="EYInterstate Light" w:hAnsi="EYInterstate Light"/>
      <w:sz w:val="19"/>
      <w:lang w:eastAsia="en-US"/>
    </w:rPr>
  </w:style>
  <w:style w:type="paragraph" w:styleId="Heading1">
    <w:name w:val="heading 1"/>
    <w:basedOn w:val="Normal"/>
    <w:next w:val="BodyText"/>
    <w:link w:val="Heading1Char"/>
    <w:qFormat/>
    <w:rsid w:val="00DE4350"/>
    <w:pPr>
      <w:pageBreakBefore/>
      <w:numPr>
        <w:numId w:val="25"/>
      </w:numPr>
      <w:spacing w:after="240"/>
      <w:outlineLvl w:val="0"/>
    </w:pPr>
    <w:rPr>
      <w:b/>
      <w:color w:val="7F7E82"/>
      <w:sz w:val="40"/>
    </w:rPr>
  </w:style>
  <w:style w:type="paragraph" w:styleId="Heading2">
    <w:name w:val="heading 2"/>
    <w:basedOn w:val="Heading1"/>
    <w:next w:val="BodyText"/>
    <w:qFormat/>
    <w:rsid w:val="00DE4350"/>
    <w:pPr>
      <w:pageBreakBefore w:val="0"/>
      <w:numPr>
        <w:ilvl w:val="1"/>
        <w:numId w:val="19"/>
      </w:numPr>
      <w:outlineLvl w:val="1"/>
    </w:pPr>
    <w:rPr>
      <w:color w:val="auto"/>
      <w:sz w:val="28"/>
    </w:rPr>
  </w:style>
  <w:style w:type="paragraph" w:styleId="Heading3">
    <w:name w:val="heading 3"/>
    <w:basedOn w:val="Heading1"/>
    <w:next w:val="BodyText"/>
    <w:link w:val="Heading3Char"/>
    <w:qFormat/>
    <w:rsid w:val="00DE4350"/>
    <w:pPr>
      <w:pageBreakBefore w:val="0"/>
      <w:numPr>
        <w:ilvl w:val="2"/>
        <w:numId w:val="19"/>
      </w:numPr>
      <w:outlineLvl w:val="2"/>
    </w:pPr>
    <w:rPr>
      <w:color w:val="auto"/>
      <w:sz w:val="24"/>
    </w:rPr>
  </w:style>
  <w:style w:type="paragraph" w:styleId="Heading4">
    <w:name w:val="heading 4"/>
    <w:basedOn w:val="Heading1"/>
    <w:next w:val="BodyText"/>
    <w:qFormat/>
    <w:rsid w:val="00DE4350"/>
    <w:pPr>
      <w:pageBreakBefore w:val="0"/>
      <w:numPr>
        <w:ilvl w:val="3"/>
        <w:numId w:val="19"/>
      </w:numPr>
      <w:spacing w:line="240" w:lineRule="exact"/>
      <w:outlineLvl w:val="3"/>
    </w:pPr>
    <w:rPr>
      <w:color w:val="000000"/>
      <w:sz w:val="20"/>
    </w:rPr>
  </w:style>
  <w:style w:type="paragraph" w:styleId="Heading5">
    <w:name w:val="heading 5"/>
    <w:basedOn w:val="Heading1"/>
    <w:next w:val="BodyText"/>
    <w:qFormat/>
    <w:rsid w:val="008C615D"/>
    <w:pPr>
      <w:numPr>
        <w:numId w:val="0"/>
      </w:numPr>
      <w:outlineLvl w:val="4"/>
    </w:pPr>
  </w:style>
  <w:style w:type="paragraph" w:styleId="Heading6">
    <w:name w:val="heading 6"/>
    <w:basedOn w:val="Heading3"/>
    <w:next w:val="BodyText"/>
    <w:link w:val="Heading6Char"/>
    <w:qFormat/>
    <w:rsid w:val="008C615D"/>
    <w:pPr>
      <w:numPr>
        <w:ilvl w:val="0"/>
        <w:numId w:val="0"/>
      </w:numPr>
      <w:outlineLvl w:val="5"/>
    </w:pPr>
    <w:rPr>
      <w:i/>
    </w:rPr>
  </w:style>
  <w:style w:type="paragraph" w:styleId="Heading7">
    <w:name w:val="heading 7"/>
    <w:basedOn w:val="Normal"/>
    <w:next w:val="BodyText"/>
    <w:link w:val="Heading7Char"/>
    <w:qFormat/>
    <w:rsid w:val="008C615D"/>
    <w:pPr>
      <w:spacing w:before="120" w:after="240"/>
      <w:outlineLvl w:val="6"/>
    </w:pPr>
    <w:rPr>
      <w:b/>
      <w:i/>
    </w:rPr>
  </w:style>
  <w:style w:type="paragraph" w:styleId="Heading8">
    <w:name w:val="heading 8"/>
    <w:basedOn w:val="Normal"/>
    <w:next w:val="BodyText"/>
    <w:link w:val="Heading8Char"/>
    <w:qFormat/>
    <w:rsid w:val="008C615D"/>
    <w:pPr>
      <w:spacing w:before="120" w:after="240"/>
      <w:outlineLvl w:val="7"/>
    </w:pPr>
    <w:rPr>
      <w:b/>
    </w:rPr>
  </w:style>
  <w:style w:type="paragraph" w:styleId="Heading9">
    <w:name w:val="heading 9"/>
    <w:basedOn w:val="Heading8"/>
    <w:next w:val="Normal"/>
    <w:qFormat/>
    <w:rsid w:val="008C615D"/>
    <w:pPr>
      <w:pageBreakBefore/>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165942"/>
    <w:pPr>
      <w:tabs>
        <w:tab w:val="clear" w:pos="9639"/>
        <w:tab w:val="left" w:pos="0"/>
        <w:tab w:val="right" w:pos="6521"/>
      </w:tabs>
      <w:ind w:left="-3402"/>
      <w:jc w:val="right"/>
    </w:pPr>
  </w:style>
  <w:style w:type="paragraph" w:styleId="Header">
    <w:name w:val="header"/>
    <w:basedOn w:val="EYNormal"/>
    <w:link w:val="HeaderChar"/>
    <w:uiPriority w:val="99"/>
    <w:rsid w:val="00311570"/>
    <w:pPr>
      <w:tabs>
        <w:tab w:val="right" w:pos="9639"/>
      </w:tabs>
    </w:pPr>
    <w:rPr>
      <w:color w:val="7F7E82"/>
      <w:sz w:val="16"/>
    </w:rPr>
  </w:style>
  <w:style w:type="character" w:customStyle="1" w:styleId="Heading3Char">
    <w:name w:val="Heading 3 Char"/>
    <w:basedOn w:val="DefaultParagraphFont"/>
    <w:link w:val="Heading3"/>
    <w:rsid w:val="00DE4350"/>
    <w:rPr>
      <w:rFonts w:ascii="EYInterstate Light" w:hAnsi="EYInterstate Light"/>
      <w:b/>
      <w:sz w:val="24"/>
      <w:lang w:eastAsia="en-US"/>
    </w:rPr>
  </w:style>
  <w:style w:type="character" w:customStyle="1" w:styleId="Heading6Char">
    <w:name w:val="Heading 6 Char"/>
    <w:basedOn w:val="Heading3Char"/>
    <w:link w:val="Heading6"/>
    <w:rsid w:val="0074410E"/>
    <w:rPr>
      <w:rFonts w:ascii="Arial" w:hAnsi="Arial" w:cs="Arial"/>
      <w:b/>
      <w:i/>
      <w:sz w:val="24"/>
      <w:lang w:val="en-GB" w:eastAsia="en-GB" w:bidi="ar-SA"/>
    </w:rPr>
  </w:style>
  <w:style w:type="character" w:customStyle="1" w:styleId="Heading7Char">
    <w:name w:val="Heading 7 Char"/>
    <w:basedOn w:val="Heading6Char"/>
    <w:link w:val="Heading7"/>
    <w:rsid w:val="0074410E"/>
    <w:rPr>
      <w:rFonts w:ascii="Arial" w:hAnsi="Arial" w:cs="Arial"/>
      <w:b/>
      <w:i/>
      <w:sz w:val="24"/>
      <w:lang w:val="en-GB" w:eastAsia="en-GB" w:bidi="ar-SA"/>
    </w:rPr>
  </w:style>
  <w:style w:type="character" w:customStyle="1" w:styleId="Heading8Char">
    <w:name w:val="Heading 8 Char"/>
    <w:basedOn w:val="Heading7Char"/>
    <w:link w:val="Heading8"/>
    <w:rsid w:val="0074410E"/>
    <w:rPr>
      <w:rFonts w:ascii="Arial" w:hAnsi="Arial" w:cs="Arial"/>
      <w:b/>
      <w:i/>
      <w:sz w:val="24"/>
      <w:lang w:val="en-GB" w:eastAsia="en-GB" w:bidi="ar-SA"/>
    </w:rPr>
  </w:style>
  <w:style w:type="paragraph" w:customStyle="1" w:styleId="TableText">
    <w:name w:val="Table Text"/>
    <w:basedOn w:val="Normal"/>
    <w:semiHidden/>
    <w:rsid w:val="00C340F1"/>
    <w:rPr>
      <w:szCs w:val="24"/>
    </w:rPr>
  </w:style>
  <w:style w:type="paragraph" w:customStyle="1" w:styleId="EYIndent1">
    <w:name w:val="EY Indent 1"/>
    <w:basedOn w:val="EYNormal"/>
    <w:rsid w:val="00B521E2"/>
    <w:pPr>
      <w:spacing w:after="240"/>
      <w:ind w:left="425"/>
    </w:pPr>
    <w:rPr>
      <w:sz w:val="20"/>
    </w:rPr>
  </w:style>
  <w:style w:type="paragraph" w:customStyle="1" w:styleId="EYIndent2">
    <w:name w:val="EY Indent 2"/>
    <w:basedOn w:val="EYIndent1"/>
    <w:rsid w:val="00B521E2"/>
    <w:pPr>
      <w:ind w:left="851"/>
    </w:pPr>
  </w:style>
  <w:style w:type="paragraph" w:customStyle="1" w:styleId="EYIndent3">
    <w:name w:val="EY Indent 3"/>
    <w:basedOn w:val="EYIndent1"/>
    <w:rsid w:val="00B521E2"/>
    <w:pPr>
      <w:ind w:left="1276"/>
    </w:pPr>
  </w:style>
  <w:style w:type="paragraph" w:styleId="Index9">
    <w:name w:val="index 9"/>
    <w:basedOn w:val="Normal"/>
    <w:next w:val="Normal"/>
    <w:autoRedefine/>
    <w:semiHidden/>
    <w:rsid w:val="00C277CC"/>
    <w:pPr>
      <w:numPr>
        <w:ilvl w:val="8"/>
        <w:numId w:val="7"/>
      </w:numPr>
    </w:pPr>
  </w:style>
  <w:style w:type="paragraph" w:styleId="MacroText">
    <w:name w:val="macro"/>
    <w:semiHidden/>
    <w:rsid w:val="00F76690"/>
    <w:pPr>
      <w:tabs>
        <w:tab w:val="left" w:pos="1134"/>
        <w:tab w:val="left" w:pos="2268"/>
        <w:tab w:val="left" w:pos="3402"/>
        <w:tab w:val="left" w:pos="4536"/>
        <w:tab w:val="left" w:pos="5670"/>
        <w:tab w:val="left" w:pos="6804"/>
        <w:tab w:val="left" w:pos="7938"/>
      </w:tabs>
    </w:pPr>
    <w:rPr>
      <w:rFonts w:ascii="Courier New" w:hAnsi="Courier New"/>
      <w:sz w:val="22"/>
      <w:lang w:val="en-GB" w:eastAsia="en-GB"/>
    </w:rPr>
  </w:style>
  <w:style w:type="numbering" w:customStyle="1" w:styleId="NumberList">
    <w:name w:val="Number List"/>
    <w:basedOn w:val="NoList"/>
    <w:semiHidden/>
    <w:rsid w:val="00F76690"/>
    <w:pPr>
      <w:numPr>
        <w:numId w:val="7"/>
      </w:numPr>
    </w:pPr>
  </w:style>
  <w:style w:type="paragraph" w:customStyle="1" w:styleId="TableBullet1">
    <w:name w:val="Table Bullet 1"/>
    <w:basedOn w:val="Normal"/>
    <w:semiHidden/>
    <w:rsid w:val="00C340F1"/>
    <w:pPr>
      <w:numPr>
        <w:numId w:val="8"/>
      </w:numPr>
    </w:pPr>
  </w:style>
  <w:style w:type="paragraph" w:customStyle="1" w:styleId="TableBullet2">
    <w:name w:val="Table Bullet 2"/>
    <w:basedOn w:val="Normal"/>
    <w:semiHidden/>
    <w:rsid w:val="00C340F1"/>
    <w:pPr>
      <w:numPr>
        <w:ilvl w:val="1"/>
        <w:numId w:val="8"/>
      </w:numPr>
      <w:tabs>
        <w:tab w:val="decimal" w:pos="1549"/>
      </w:tabs>
    </w:pPr>
  </w:style>
  <w:style w:type="paragraph" w:customStyle="1" w:styleId="TableBullet3">
    <w:name w:val="Table Bullet 3"/>
    <w:basedOn w:val="Normal"/>
    <w:semiHidden/>
    <w:rsid w:val="00C340F1"/>
    <w:pPr>
      <w:numPr>
        <w:ilvl w:val="2"/>
        <w:numId w:val="8"/>
      </w:numPr>
    </w:pPr>
  </w:style>
  <w:style w:type="table" w:styleId="TableGrid">
    <w:name w:val="Table Grid"/>
    <w:basedOn w:val="TableNormal"/>
    <w:rsid w:val="005A075E"/>
    <w:pPr>
      <w:jc w:val="both"/>
    </w:pPr>
    <w:rPr>
      <w:rFonts w:ascii="Arial" w:hAnsi="Arial"/>
    </w:rPr>
    <w:tblPr/>
    <w:tblStylePr w:type="firstRow">
      <w:tblPr/>
      <w:tcPr>
        <w:tcBorders>
          <w:top w:val="nil"/>
          <w:left w:val="nil"/>
          <w:bottom w:val="nil"/>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style>
  <w:style w:type="paragraph" w:customStyle="1" w:styleId="TableHeading">
    <w:name w:val="Table Heading"/>
    <w:basedOn w:val="Normal"/>
    <w:semiHidden/>
    <w:rsid w:val="00C340F1"/>
    <w:pPr>
      <w:spacing w:before="80" w:after="80"/>
      <w:jc w:val="center"/>
    </w:pPr>
    <w:rPr>
      <w:b/>
      <w:snapToGrid w:val="0"/>
      <w:color w:val="FFFFFF"/>
    </w:rPr>
  </w:style>
  <w:style w:type="paragraph" w:customStyle="1" w:styleId="TableHeadingBlack">
    <w:name w:val="Table Heading Black"/>
    <w:basedOn w:val="TableHeading"/>
    <w:semiHidden/>
    <w:rsid w:val="00F76690"/>
    <w:rPr>
      <w:color w:val="auto"/>
    </w:rPr>
  </w:style>
  <w:style w:type="paragraph" w:customStyle="1" w:styleId="TableHeadingBlackLeft">
    <w:name w:val="Table Heading Black Left"/>
    <w:basedOn w:val="TableHeadingBlack"/>
    <w:semiHidden/>
    <w:rsid w:val="00F76690"/>
    <w:pPr>
      <w:jc w:val="left"/>
    </w:pPr>
  </w:style>
  <w:style w:type="paragraph" w:customStyle="1" w:styleId="TableHeadingLeft">
    <w:name w:val="Table Heading Left"/>
    <w:basedOn w:val="Normal"/>
    <w:semiHidden/>
    <w:rsid w:val="00C340F1"/>
    <w:pPr>
      <w:spacing w:before="80" w:after="80"/>
    </w:pPr>
    <w:rPr>
      <w:b/>
      <w:color w:val="FFFFFF"/>
    </w:rPr>
  </w:style>
  <w:style w:type="paragraph" w:customStyle="1" w:styleId="TableTextItalic">
    <w:name w:val="Table Text Italic"/>
    <w:basedOn w:val="Normal"/>
    <w:semiHidden/>
    <w:rsid w:val="00C340F1"/>
    <w:pPr>
      <w:spacing w:before="80" w:after="80"/>
    </w:pPr>
    <w:rPr>
      <w:i/>
    </w:rPr>
  </w:style>
  <w:style w:type="paragraph" w:customStyle="1" w:styleId="TableTextBold">
    <w:name w:val="Table Text Bold"/>
    <w:basedOn w:val="Normal"/>
    <w:next w:val="TableText"/>
    <w:semiHidden/>
    <w:rsid w:val="00C340F1"/>
    <w:pPr>
      <w:spacing w:before="80" w:after="80"/>
    </w:pPr>
    <w:rPr>
      <w:b/>
    </w:rPr>
  </w:style>
  <w:style w:type="paragraph" w:customStyle="1" w:styleId="QuoteReference">
    <w:name w:val="Quote Reference"/>
    <w:basedOn w:val="Normal"/>
    <w:next w:val="BodyText"/>
    <w:semiHidden/>
    <w:rsid w:val="007F186C"/>
    <w:pPr>
      <w:spacing w:after="240"/>
      <w:jc w:val="right"/>
    </w:pPr>
    <w:rPr>
      <w:color w:val="7F7E82"/>
      <w:sz w:val="20"/>
    </w:rPr>
  </w:style>
  <w:style w:type="paragraph" w:customStyle="1" w:styleId="EYBoldsubjectheading">
    <w:name w:val="EY Bold subject heading"/>
    <w:basedOn w:val="EYNormal"/>
    <w:next w:val="EYBodytextwithparaspace"/>
    <w:link w:val="EYBoldsubjectheadingChar"/>
    <w:rsid w:val="00BB33D3"/>
    <w:pPr>
      <w:spacing w:after="480" w:line="260" w:lineRule="exact"/>
    </w:pPr>
    <w:rPr>
      <w:b/>
      <w:sz w:val="26"/>
    </w:rPr>
  </w:style>
  <w:style w:type="numbering" w:styleId="111111">
    <w:name w:val="Outline List 2"/>
    <w:basedOn w:val="NoList"/>
    <w:semiHidden/>
    <w:rsid w:val="00D47625"/>
    <w:pPr>
      <w:numPr>
        <w:numId w:val="13"/>
      </w:numPr>
    </w:pPr>
  </w:style>
  <w:style w:type="numbering" w:styleId="1ai">
    <w:name w:val="Outline List 1"/>
    <w:basedOn w:val="NoList"/>
    <w:semiHidden/>
    <w:rsid w:val="00D47625"/>
    <w:pPr>
      <w:numPr>
        <w:numId w:val="14"/>
      </w:numPr>
    </w:pPr>
  </w:style>
  <w:style w:type="numbering" w:styleId="ArticleSection">
    <w:name w:val="Outline List 3"/>
    <w:basedOn w:val="NoList"/>
    <w:semiHidden/>
    <w:rsid w:val="00D47625"/>
    <w:pPr>
      <w:numPr>
        <w:numId w:val="15"/>
      </w:numPr>
    </w:pPr>
  </w:style>
  <w:style w:type="paragraph" w:styleId="BlockText">
    <w:name w:val="Block Text"/>
    <w:basedOn w:val="Normal"/>
    <w:semiHidden/>
    <w:rsid w:val="00D47625"/>
    <w:pPr>
      <w:spacing w:after="120"/>
      <w:ind w:left="1440" w:right="1440"/>
    </w:pPr>
  </w:style>
  <w:style w:type="paragraph" w:styleId="BodyText2">
    <w:name w:val="Body Text 2"/>
    <w:basedOn w:val="Normal"/>
    <w:semiHidden/>
    <w:rsid w:val="00D47625"/>
    <w:pPr>
      <w:spacing w:after="120" w:line="480" w:lineRule="auto"/>
    </w:pPr>
  </w:style>
  <w:style w:type="paragraph" w:styleId="BodyText3">
    <w:name w:val="Body Text 3"/>
    <w:basedOn w:val="Normal"/>
    <w:semiHidden/>
    <w:rsid w:val="00D47625"/>
    <w:pPr>
      <w:spacing w:after="120"/>
    </w:pPr>
    <w:rPr>
      <w:sz w:val="16"/>
      <w:szCs w:val="16"/>
    </w:rPr>
  </w:style>
  <w:style w:type="paragraph" w:styleId="BodyText">
    <w:name w:val="Body Text"/>
    <w:basedOn w:val="Normal"/>
    <w:link w:val="BodyTextChar"/>
    <w:semiHidden/>
    <w:rsid w:val="00711F97"/>
    <w:pPr>
      <w:spacing w:after="240" w:line="240" w:lineRule="exact"/>
    </w:pPr>
    <w:rPr>
      <w:sz w:val="20"/>
    </w:rPr>
  </w:style>
  <w:style w:type="paragraph" w:styleId="BodyTextFirstIndent">
    <w:name w:val="Body Text First Indent"/>
    <w:basedOn w:val="BodyText"/>
    <w:semiHidden/>
    <w:rsid w:val="00D47625"/>
    <w:pPr>
      <w:ind w:firstLine="210"/>
    </w:pPr>
  </w:style>
  <w:style w:type="paragraph" w:customStyle="1" w:styleId="EYNormal">
    <w:name w:val="EY Normal"/>
    <w:link w:val="EYNormalChar"/>
    <w:rsid w:val="00432200"/>
    <w:pPr>
      <w:outlineLvl w:val="0"/>
    </w:pPr>
    <w:rPr>
      <w:rFonts w:ascii="Arial" w:hAnsi="Arial"/>
      <w:kern w:val="12"/>
      <w:sz w:val="22"/>
      <w:szCs w:val="24"/>
      <w:lang w:val="en-GB" w:eastAsia="en-US"/>
    </w:rPr>
  </w:style>
  <w:style w:type="paragraph" w:styleId="BodyTextFirstIndent2">
    <w:name w:val="Body Text First Indent 2"/>
    <w:basedOn w:val="Normal"/>
    <w:semiHidden/>
    <w:rsid w:val="00A307F3"/>
    <w:pPr>
      <w:spacing w:after="120"/>
      <w:ind w:left="283" w:firstLine="210"/>
    </w:pPr>
  </w:style>
  <w:style w:type="paragraph" w:styleId="BodyTextIndent2">
    <w:name w:val="Body Text Indent 2"/>
    <w:basedOn w:val="Normal"/>
    <w:semiHidden/>
    <w:rsid w:val="00D47625"/>
    <w:pPr>
      <w:spacing w:after="120" w:line="480" w:lineRule="auto"/>
      <w:ind w:left="283"/>
    </w:pPr>
  </w:style>
  <w:style w:type="paragraph" w:styleId="BodyTextIndent3">
    <w:name w:val="Body Text Indent 3"/>
    <w:basedOn w:val="Normal"/>
    <w:semiHidden/>
    <w:rsid w:val="00D47625"/>
    <w:pPr>
      <w:spacing w:after="120"/>
      <w:ind w:left="283"/>
    </w:pPr>
    <w:rPr>
      <w:sz w:val="16"/>
      <w:szCs w:val="16"/>
    </w:rPr>
  </w:style>
  <w:style w:type="paragraph" w:styleId="Closing">
    <w:name w:val="Closing"/>
    <w:basedOn w:val="Normal"/>
    <w:semiHidden/>
    <w:rsid w:val="00D47625"/>
    <w:pPr>
      <w:ind w:left="4252"/>
    </w:pPr>
  </w:style>
  <w:style w:type="paragraph" w:styleId="E-mailSignature">
    <w:name w:val="E-mail Signature"/>
    <w:basedOn w:val="Normal"/>
    <w:semiHidden/>
    <w:rsid w:val="00D47625"/>
  </w:style>
  <w:style w:type="character" w:styleId="Emphasis">
    <w:name w:val="Emphasis"/>
    <w:basedOn w:val="DefaultParagraphFont"/>
    <w:qFormat/>
    <w:rsid w:val="00D47625"/>
    <w:rPr>
      <w:i/>
      <w:iCs/>
    </w:rPr>
  </w:style>
  <w:style w:type="paragraph" w:styleId="EnvelopeAddress">
    <w:name w:val="envelope address"/>
    <w:basedOn w:val="Normal"/>
    <w:semiHidden/>
    <w:rsid w:val="00D4762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D47625"/>
    <w:rPr>
      <w:rFonts w:ascii="Arial" w:hAnsi="Arial" w:cs="Arial"/>
      <w:sz w:val="20"/>
    </w:rPr>
  </w:style>
  <w:style w:type="character" w:styleId="FollowedHyperlink">
    <w:name w:val="FollowedHyperlink"/>
    <w:basedOn w:val="DefaultParagraphFont"/>
    <w:semiHidden/>
    <w:rsid w:val="00D47625"/>
    <w:rPr>
      <w:color w:val="606420"/>
      <w:u w:val="single"/>
    </w:rPr>
  </w:style>
  <w:style w:type="character" w:styleId="HTMLAcronym">
    <w:name w:val="HTML Acronym"/>
    <w:basedOn w:val="DefaultParagraphFont"/>
    <w:semiHidden/>
    <w:rsid w:val="00D47625"/>
  </w:style>
  <w:style w:type="paragraph" w:styleId="HTMLAddress">
    <w:name w:val="HTML Address"/>
    <w:basedOn w:val="Normal"/>
    <w:semiHidden/>
    <w:rsid w:val="00D47625"/>
    <w:rPr>
      <w:i/>
      <w:iCs/>
    </w:rPr>
  </w:style>
  <w:style w:type="character" w:styleId="HTMLCite">
    <w:name w:val="HTML Cite"/>
    <w:basedOn w:val="DefaultParagraphFont"/>
    <w:semiHidden/>
    <w:rsid w:val="00D47625"/>
    <w:rPr>
      <w:i/>
      <w:iCs/>
    </w:rPr>
  </w:style>
  <w:style w:type="character" w:styleId="HTMLCode">
    <w:name w:val="HTML Code"/>
    <w:basedOn w:val="DefaultParagraphFont"/>
    <w:semiHidden/>
    <w:rsid w:val="00D47625"/>
    <w:rPr>
      <w:rFonts w:ascii="Courier New" w:hAnsi="Courier New" w:cs="Courier New"/>
      <w:sz w:val="20"/>
      <w:szCs w:val="20"/>
    </w:rPr>
  </w:style>
  <w:style w:type="character" w:styleId="HTMLDefinition">
    <w:name w:val="HTML Definition"/>
    <w:basedOn w:val="DefaultParagraphFont"/>
    <w:semiHidden/>
    <w:rsid w:val="00D47625"/>
    <w:rPr>
      <w:i/>
      <w:iCs/>
    </w:rPr>
  </w:style>
  <w:style w:type="character" w:styleId="HTMLKeyboard">
    <w:name w:val="HTML Keyboard"/>
    <w:basedOn w:val="DefaultParagraphFont"/>
    <w:semiHidden/>
    <w:rsid w:val="00D47625"/>
    <w:rPr>
      <w:rFonts w:ascii="Courier New" w:hAnsi="Courier New" w:cs="Courier New"/>
      <w:sz w:val="20"/>
      <w:szCs w:val="20"/>
    </w:rPr>
  </w:style>
  <w:style w:type="paragraph" w:styleId="HTMLPreformatted">
    <w:name w:val="HTML Preformatted"/>
    <w:basedOn w:val="Normal"/>
    <w:semiHidden/>
    <w:rsid w:val="00D47625"/>
    <w:rPr>
      <w:rFonts w:ascii="Courier New" w:hAnsi="Courier New" w:cs="Courier New"/>
      <w:sz w:val="20"/>
    </w:rPr>
  </w:style>
  <w:style w:type="character" w:styleId="HTMLSample">
    <w:name w:val="HTML Sample"/>
    <w:basedOn w:val="DefaultParagraphFont"/>
    <w:semiHidden/>
    <w:rsid w:val="00D47625"/>
    <w:rPr>
      <w:rFonts w:ascii="Courier New" w:hAnsi="Courier New" w:cs="Courier New"/>
    </w:rPr>
  </w:style>
  <w:style w:type="character" w:styleId="HTMLTypewriter">
    <w:name w:val="HTML Typewriter"/>
    <w:basedOn w:val="DefaultParagraphFont"/>
    <w:semiHidden/>
    <w:rsid w:val="00D47625"/>
    <w:rPr>
      <w:rFonts w:ascii="Courier New" w:hAnsi="Courier New" w:cs="Courier New"/>
      <w:sz w:val="20"/>
      <w:szCs w:val="20"/>
    </w:rPr>
  </w:style>
  <w:style w:type="character" w:styleId="HTMLVariable">
    <w:name w:val="HTML Variable"/>
    <w:basedOn w:val="DefaultParagraphFont"/>
    <w:semiHidden/>
    <w:rsid w:val="00D47625"/>
    <w:rPr>
      <w:i/>
      <w:iCs/>
    </w:rPr>
  </w:style>
  <w:style w:type="character" w:styleId="Hyperlink">
    <w:name w:val="Hyperlink"/>
    <w:basedOn w:val="DefaultParagraphFont"/>
    <w:uiPriority w:val="99"/>
    <w:rsid w:val="00D47625"/>
    <w:rPr>
      <w:color w:val="0000FF"/>
      <w:u w:val="single"/>
    </w:rPr>
  </w:style>
  <w:style w:type="character" w:styleId="LineNumber">
    <w:name w:val="line number"/>
    <w:basedOn w:val="DefaultParagraphFont"/>
    <w:semiHidden/>
    <w:rsid w:val="00D47625"/>
  </w:style>
  <w:style w:type="paragraph" w:styleId="ListBullet">
    <w:name w:val="List Bullet"/>
    <w:basedOn w:val="Normal"/>
    <w:semiHidden/>
    <w:rsid w:val="00D47625"/>
    <w:pPr>
      <w:numPr>
        <w:numId w:val="1"/>
      </w:numPr>
    </w:pPr>
  </w:style>
  <w:style w:type="paragraph" w:styleId="ListBullet2">
    <w:name w:val="List Bullet 2"/>
    <w:basedOn w:val="Normal"/>
    <w:semiHidden/>
    <w:rsid w:val="00D47625"/>
    <w:pPr>
      <w:numPr>
        <w:numId w:val="2"/>
      </w:numPr>
    </w:pPr>
  </w:style>
  <w:style w:type="paragraph" w:styleId="ListBullet3">
    <w:name w:val="List Bullet 3"/>
    <w:basedOn w:val="Normal"/>
    <w:semiHidden/>
    <w:rsid w:val="00D47625"/>
    <w:pPr>
      <w:numPr>
        <w:numId w:val="3"/>
      </w:numPr>
    </w:pPr>
  </w:style>
  <w:style w:type="paragraph" w:styleId="ListBullet4">
    <w:name w:val="List Bullet 4"/>
    <w:basedOn w:val="Normal"/>
    <w:semiHidden/>
    <w:rsid w:val="00D47625"/>
    <w:pPr>
      <w:numPr>
        <w:numId w:val="9"/>
      </w:numPr>
    </w:pPr>
  </w:style>
  <w:style w:type="paragraph" w:styleId="ListBullet5">
    <w:name w:val="List Bullet 5"/>
    <w:basedOn w:val="Normal"/>
    <w:semiHidden/>
    <w:rsid w:val="00D47625"/>
    <w:pPr>
      <w:numPr>
        <w:numId w:val="10"/>
      </w:numPr>
    </w:pPr>
  </w:style>
  <w:style w:type="paragraph" w:styleId="ListContinue">
    <w:name w:val="List Continue"/>
    <w:basedOn w:val="Normal"/>
    <w:semiHidden/>
    <w:rsid w:val="00D47625"/>
    <w:pPr>
      <w:spacing w:after="120"/>
      <w:ind w:left="283"/>
    </w:pPr>
  </w:style>
  <w:style w:type="paragraph" w:styleId="ListContinue2">
    <w:name w:val="List Continue 2"/>
    <w:basedOn w:val="Normal"/>
    <w:semiHidden/>
    <w:rsid w:val="00D47625"/>
    <w:pPr>
      <w:spacing w:after="120"/>
      <w:ind w:left="566"/>
    </w:pPr>
  </w:style>
  <w:style w:type="paragraph" w:styleId="ListContinue3">
    <w:name w:val="List Continue 3"/>
    <w:basedOn w:val="Normal"/>
    <w:semiHidden/>
    <w:rsid w:val="00D47625"/>
    <w:pPr>
      <w:spacing w:after="120"/>
      <w:ind w:left="849"/>
    </w:pPr>
  </w:style>
  <w:style w:type="paragraph" w:styleId="ListContinue4">
    <w:name w:val="List Continue 4"/>
    <w:basedOn w:val="Normal"/>
    <w:semiHidden/>
    <w:rsid w:val="00D47625"/>
    <w:pPr>
      <w:spacing w:after="120"/>
      <w:ind w:left="1132"/>
    </w:pPr>
  </w:style>
  <w:style w:type="paragraph" w:styleId="ListContinue5">
    <w:name w:val="List Continue 5"/>
    <w:basedOn w:val="Normal"/>
    <w:semiHidden/>
    <w:rsid w:val="00D47625"/>
    <w:pPr>
      <w:spacing w:after="120"/>
      <w:ind w:left="1415"/>
    </w:pPr>
  </w:style>
  <w:style w:type="paragraph" w:styleId="ListNumber">
    <w:name w:val="List Number"/>
    <w:basedOn w:val="Normal"/>
    <w:semiHidden/>
    <w:rsid w:val="00D47625"/>
    <w:pPr>
      <w:numPr>
        <w:numId w:val="4"/>
      </w:numPr>
    </w:pPr>
  </w:style>
  <w:style w:type="paragraph" w:styleId="ListNumber2">
    <w:name w:val="List Number 2"/>
    <w:basedOn w:val="Normal"/>
    <w:semiHidden/>
    <w:rsid w:val="00D47625"/>
    <w:pPr>
      <w:numPr>
        <w:numId w:val="5"/>
      </w:numPr>
    </w:pPr>
  </w:style>
  <w:style w:type="paragraph" w:styleId="ListNumber3">
    <w:name w:val="List Number 3"/>
    <w:basedOn w:val="Normal"/>
    <w:semiHidden/>
    <w:rsid w:val="00D47625"/>
    <w:pPr>
      <w:numPr>
        <w:numId w:val="6"/>
      </w:numPr>
    </w:pPr>
  </w:style>
  <w:style w:type="paragraph" w:styleId="ListNumber4">
    <w:name w:val="List Number 4"/>
    <w:basedOn w:val="Normal"/>
    <w:semiHidden/>
    <w:rsid w:val="00D47625"/>
    <w:pPr>
      <w:numPr>
        <w:numId w:val="11"/>
      </w:numPr>
    </w:pPr>
  </w:style>
  <w:style w:type="paragraph" w:styleId="ListNumber5">
    <w:name w:val="List Number 5"/>
    <w:basedOn w:val="Normal"/>
    <w:semiHidden/>
    <w:rsid w:val="00D47625"/>
    <w:pPr>
      <w:numPr>
        <w:numId w:val="12"/>
      </w:numPr>
    </w:pPr>
  </w:style>
  <w:style w:type="paragraph" w:styleId="MessageHeader">
    <w:name w:val="Message Header"/>
    <w:basedOn w:val="Normal"/>
    <w:semiHidden/>
    <w:rsid w:val="00D4762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semiHidden/>
    <w:rsid w:val="00D47625"/>
    <w:rPr>
      <w:sz w:val="24"/>
      <w:szCs w:val="24"/>
    </w:rPr>
  </w:style>
  <w:style w:type="paragraph" w:styleId="NormalIndent">
    <w:name w:val="Normal Indent"/>
    <w:basedOn w:val="Normal"/>
    <w:semiHidden/>
    <w:rsid w:val="00D47625"/>
    <w:pPr>
      <w:ind w:left="720"/>
    </w:pPr>
  </w:style>
  <w:style w:type="paragraph" w:styleId="NoteHeading">
    <w:name w:val="Note Heading"/>
    <w:basedOn w:val="Normal"/>
    <w:next w:val="Normal"/>
    <w:semiHidden/>
    <w:rsid w:val="00D47625"/>
  </w:style>
  <w:style w:type="paragraph" w:styleId="PlainText">
    <w:name w:val="Plain Text"/>
    <w:basedOn w:val="Normal"/>
    <w:semiHidden/>
    <w:rsid w:val="00D47625"/>
    <w:rPr>
      <w:rFonts w:ascii="Courier New" w:hAnsi="Courier New" w:cs="Courier New"/>
      <w:sz w:val="20"/>
    </w:rPr>
  </w:style>
  <w:style w:type="paragraph" w:styleId="Salutation">
    <w:name w:val="Salutation"/>
    <w:basedOn w:val="Normal"/>
    <w:next w:val="Normal"/>
    <w:semiHidden/>
    <w:rsid w:val="00D47625"/>
  </w:style>
  <w:style w:type="paragraph" w:styleId="Signature">
    <w:name w:val="Signature"/>
    <w:basedOn w:val="Normal"/>
    <w:semiHidden/>
    <w:rsid w:val="00D47625"/>
    <w:pPr>
      <w:ind w:left="4252"/>
    </w:pPr>
  </w:style>
  <w:style w:type="character" w:styleId="Strong">
    <w:name w:val="Strong"/>
    <w:basedOn w:val="DefaultParagraphFont"/>
    <w:uiPriority w:val="22"/>
    <w:qFormat/>
    <w:rsid w:val="00D47625"/>
    <w:rPr>
      <w:b/>
      <w:bCs/>
    </w:rPr>
  </w:style>
  <w:style w:type="paragraph" w:styleId="Subtitle">
    <w:name w:val="Subtitle"/>
    <w:basedOn w:val="Normal"/>
    <w:qFormat/>
    <w:rsid w:val="00D47625"/>
    <w:pPr>
      <w:spacing w:after="60"/>
      <w:jc w:val="center"/>
      <w:outlineLvl w:val="1"/>
    </w:pPr>
    <w:rPr>
      <w:rFonts w:ascii="Arial" w:hAnsi="Arial" w:cs="Arial"/>
      <w:sz w:val="24"/>
      <w:szCs w:val="24"/>
    </w:rPr>
  </w:style>
  <w:style w:type="table" w:styleId="Table3Deffects1">
    <w:name w:val="Table 3D effects 1"/>
    <w:basedOn w:val="TableNormal"/>
    <w:semiHidden/>
    <w:rsid w:val="00D47625"/>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47625"/>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47625"/>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47625"/>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47625"/>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47625"/>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47625"/>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47625"/>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47625"/>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47625"/>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47625"/>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47625"/>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47625"/>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47625"/>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47625"/>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47625"/>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47625"/>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D47625"/>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47625"/>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47625"/>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47625"/>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47625"/>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47625"/>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47625"/>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47625"/>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47625"/>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47625"/>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47625"/>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47625"/>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47625"/>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47625"/>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47625"/>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47625"/>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D47625"/>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47625"/>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47625"/>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47625"/>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47625"/>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47625"/>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4762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47625"/>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47625"/>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47625"/>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Point1">
    <w:name w:val="Bullet Point 1"/>
    <w:basedOn w:val="Normal"/>
    <w:link w:val="BulletPoint1CharChar"/>
    <w:semiHidden/>
    <w:rsid w:val="00605162"/>
    <w:pPr>
      <w:numPr>
        <w:numId w:val="16"/>
      </w:numPr>
      <w:spacing w:after="240" w:line="240" w:lineRule="exact"/>
    </w:pPr>
  </w:style>
  <w:style w:type="paragraph" w:styleId="Quote">
    <w:name w:val="Quote"/>
    <w:basedOn w:val="Normal"/>
    <w:next w:val="BodyText"/>
    <w:link w:val="QuoteChar"/>
    <w:qFormat/>
    <w:rsid w:val="003A7653"/>
    <w:pPr>
      <w:spacing w:after="120"/>
    </w:pPr>
    <w:rPr>
      <w:i/>
      <w:color w:val="7F7E82"/>
    </w:rPr>
  </w:style>
  <w:style w:type="paragraph" w:customStyle="1" w:styleId="Source">
    <w:name w:val="Source"/>
    <w:basedOn w:val="Normal"/>
    <w:next w:val="BodyText"/>
    <w:semiHidden/>
    <w:rsid w:val="00FC1D14"/>
    <w:pPr>
      <w:spacing w:after="60" w:line="200" w:lineRule="exact"/>
    </w:pPr>
    <w:rPr>
      <w:i/>
      <w:sz w:val="14"/>
    </w:rPr>
  </w:style>
  <w:style w:type="character" w:styleId="PageNumber">
    <w:name w:val="page number"/>
    <w:basedOn w:val="DefaultParagraphFont"/>
    <w:rsid w:val="0006225A"/>
    <w:rPr>
      <w:rFonts w:ascii="Arial" w:hAnsi="Arial"/>
      <w:sz w:val="14"/>
    </w:rPr>
  </w:style>
  <w:style w:type="paragraph" w:customStyle="1" w:styleId="EYClosure">
    <w:name w:val="EY Closure"/>
    <w:basedOn w:val="EYBodytextwithoutparaspace"/>
    <w:next w:val="EYBodytextwithoutparaspace"/>
    <w:rsid w:val="005C68C2"/>
    <w:pPr>
      <w:spacing w:after="1040" w:line="260" w:lineRule="exact"/>
    </w:pPr>
  </w:style>
  <w:style w:type="paragraph" w:customStyle="1" w:styleId="EYFooterinfo">
    <w:name w:val="EY Footer info"/>
    <w:basedOn w:val="EYNormal"/>
    <w:rsid w:val="006F3C3E"/>
    <w:pPr>
      <w:suppressAutoHyphens/>
      <w:outlineLvl w:val="9"/>
    </w:pPr>
    <w:rPr>
      <w:color w:val="666666"/>
      <w:sz w:val="12"/>
    </w:rPr>
  </w:style>
  <w:style w:type="paragraph" w:customStyle="1" w:styleId="EYBodytextwithoutparaspace">
    <w:name w:val="EY Body text (without para space)"/>
    <w:basedOn w:val="EYNormal"/>
    <w:link w:val="EYBodytextwithoutparaspaceCharChar"/>
    <w:rsid w:val="00455A12"/>
    <w:rPr>
      <w:sz w:val="20"/>
    </w:rPr>
  </w:style>
  <w:style w:type="paragraph" w:customStyle="1" w:styleId="BulletPoint2">
    <w:name w:val="Bullet Point 2"/>
    <w:basedOn w:val="BulletPoint1"/>
    <w:semiHidden/>
    <w:rsid w:val="00605162"/>
    <w:pPr>
      <w:numPr>
        <w:ilvl w:val="1"/>
      </w:numPr>
    </w:pPr>
  </w:style>
  <w:style w:type="paragraph" w:customStyle="1" w:styleId="BulletPoint3">
    <w:name w:val="Bullet Point 3"/>
    <w:basedOn w:val="BulletPoint1"/>
    <w:semiHidden/>
    <w:rsid w:val="00605162"/>
    <w:pPr>
      <w:numPr>
        <w:ilvl w:val="2"/>
      </w:numPr>
    </w:pPr>
  </w:style>
  <w:style w:type="paragraph" w:customStyle="1" w:styleId="EYSecondarysubheading">
    <w:name w:val="EY Secondary subheading"/>
    <w:basedOn w:val="EYSubheading"/>
    <w:next w:val="E-mailSignature"/>
    <w:rsid w:val="0006225A"/>
    <w:rPr>
      <w:i/>
    </w:rPr>
  </w:style>
  <w:style w:type="paragraph" w:customStyle="1" w:styleId="EYBodytextwithparaspace">
    <w:name w:val="EY Body text (with para space)"/>
    <w:basedOn w:val="EYNormal"/>
    <w:link w:val="EYBodytextwithparaspaceChar"/>
    <w:rsid w:val="009C253F"/>
    <w:pPr>
      <w:numPr>
        <w:ilvl w:val="4"/>
        <w:numId w:val="28"/>
      </w:numPr>
      <w:spacing w:after="240"/>
    </w:pPr>
    <w:rPr>
      <w:rFonts w:ascii="EYInterstate Light" w:hAnsi="EYInterstate Light"/>
      <w:sz w:val="19"/>
    </w:rPr>
  </w:style>
  <w:style w:type="paragraph" w:customStyle="1" w:styleId="EYBulletedText1">
    <w:name w:val="EY Bulleted Text 1"/>
    <w:basedOn w:val="EYBodytextwithparaspace"/>
    <w:rsid w:val="004B0889"/>
    <w:pPr>
      <w:numPr>
        <w:ilvl w:val="0"/>
        <w:numId w:val="24"/>
      </w:numPr>
    </w:pPr>
  </w:style>
  <w:style w:type="paragraph" w:customStyle="1" w:styleId="PageHeading">
    <w:name w:val="Page Heading"/>
    <w:basedOn w:val="Normal"/>
    <w:next w:val="BodyText"/>
    <w:semiHidden/>
    <w:rsid w:val="00B51940"/>
    <w:pPr>
      <w:spacing w:after="360"/>
    </w:pPr>
    <w:rPr>
      <w:b/>
      <w:sz w:val="28"/>
    </w:rPr>
  </w:style>
  <w:style w:type="paragraph" w:customStyle="1" w:styleId="NumberBullet">
    <w:name w:val="Number Bullet"/>
    <w:basedOn w:val="BulletPoint1"/>
    <w:link w:val="NumberBulletCharChar"/>
    <w:semiHidden/>
    <w:rsid w:val="00605162"/>
    <w:pPr>
      <w:numPr>
        <w:numId w:val="17"/>
      </w:numPr>
    </w:pPr>
  </w:style>
  <w:style w:type="paragraph" w:customStyle="1" w:styleId="LetterBullet">
    <w:name w:val="Letter Bullet"/>
    <w:basedOn w:val="BulletPoint1"/>
    <w:semiHidden/>
    <w:rsid w:val="00605162"/>
    <w:pPr>
      <w:numPr>
        <w:ilvl w:val="1"/>
        <w:numId w:val="17"/>
      </w:numPr>
    </w:pPr>
  </w:style>
  <w:style w:type="paragraph" w:customStyle="1" w:styleId="RomanBullet">
    <w:name w:val="Roman Bullet"/>
    <w:basedOn w:val="BulletPoint1"/>
    <w:semiHidden/>
    <w:rsid w:val="00605162"/>
    <w:pPr>
      <w:numPr>
        <w:ilvl w:val="2"/>
        <w:numId w:val="17"/>
      </w:numPr>
    </w:pPr>
  </w:style>
  <w:style w:type="paragraph" w:styleId="Caption">
    <w:name w:val="caption"/>
    <w:basedOn w:val="EYNormal"/>
    <w:next w:val="EYSource"/>
    <w:qFormat/>
    <w:rsid w:val="000F2071"/>
    <w:pPr>
      <w:keepNext/>
      <w:spacing w:after="60" w:line="200" w:lineRule="exact"/>
    </w:pPr>
    <w:rPr>
      <w:b/>
      <w:bCs/>
      <w:sz w:val="16"/>
    </w:rPr>
  </w:style>
  <w:style w:type="paragraph" w:customStyle="1" w:styleId="EYBulletedText2">
    <w:name w:val="EY Bulleted Text 2"/>
    <w:basedOn w:val="EYBodytextwithparaspace"/>
    <w:rsid w:val="004B0889"/>
    <w:pPr>
      <w:numPr>
        <w:ilvl w:val="1"/>
        <w:numId w:val="24"/>
      </w:numPr>
    </w:pPr>
  </w:style>
  <w:style w:type="table" w:customStyle="1" w:styleId="LandscapePageBanner">
    <w:name w:val="Landscape Page Banner"/>
    <w:basedOn w:val="TableNormal"/>
    <w:semiHidden/>
    <w:rsid w:val="00762B38"/>
    <w:tblPr>
      <w:tblStyleColBandSize w:val="1"/>
      <w:tblInd w:w="-1985" w:type="dxa"/>
    </w:tblPr>
    <w:tblStylePr w:type="band1Vert">
      <w:tblPr/>
      <w:tcPr>
        <w:shd w:val="clear" w:color="auto" w:fill="E41F1F"/>
      </w:tcPr>
    </w:tblStylePr>
    <w:tblStylePr w:type="band2Vert">
      <w:tblPr/>
      <w:tcPr>
        <w:shd w:val="clear" w:color="auto" w:fill="002261"/>
      </w:tcPr>
    </w:tblStylePr>
  </w:style>
  <w:style w:type="paragraph" w:customStyle="1" w:styleId="EYHeading1">
    <w:name w:val="EY Heading 1"/>
    <w:basedOn w:val="EYNormal"/>
    <w:next w:val="EYBodytextwithparaspace"/>
    <w:rsid w:val="00591613"/>
    <w:pPr>
      <w:numPr>
        <w:numId w:val="27"/>
      </w:numPr>
      <w:spacing w:after="360"/>
    </w:pPr>
    <w:rPr>
      <w:rFonts w:ascii="EYInterstate" w:hAnsi="EYInterstate"/>
      <w:color w:val="7F7E82"/>
      <w:sz w:val="40"/>
    </w:rPr>
  </w:style>
  <w:style w:type="paragraph" w:styleId="TOC2">
    <w:name w:val="toc 2"/>
    <w:basedOn w:val="TOC1"/>
    <w:next w:val="Normal"/>
    <w:uiPriority w:val="39"/>
    <w:qFormat/>
    <w:rsid w:val="003A566D"/>
    <w:pPr>
      <w:tabs>
        <w:tab w:val="clear" w:pos="425"/>
        <w:tab w:val="left" w:pos="851"/>
      </w:tabs>
      <w:spacing w:before="0"/>
      <w:ind w:left="850"/>
    </w:pPr>
    <w:rPr>
      <w:rFonts w:cs="Arial"/>
      <w:b/>
      <w:kern w:val="0"/>
      <w:sz w:val="16"/>
      <w:szCs w:val="20"/>
      <w:lang w:eastAsia="en-GB"/>
    </w:rPr>
  </w:style>
  <w:style w:type="paragraph" w:styleId="TOC1">
    <w:name w:val="toc 1"/>
    <w:basedOn w:val="EYNormal"/>
    <w:next w:val="Normal"/>
    <w:uiPriority w:val="39"/>
    <w:qFormat/>
    <w:rsid w:val="006206A7"/>
    <w:pPr>
      <w:keepNext/>
      <w:tabs>
        <w:tab w:val="left" w:pos="425"/>
        <w:tab w:val="right" w:leader="dot" w:pos="8222"/>
      </w:tabs>
      <w:spacing w:before="120" w:after="20"/>
      <w:ind w:left="425" w:right="57" w:hanging="425"/>
    </w:pPr>
    <w:rPr>
      <w:rFonts w:ascii="EYInterstate Light" w:hAnsi="EYInterstate Light"/>
    </w:rPr>
  </w:style>
  <w:style w:type="paragraph" w:styleId="TOC3">
    <w:name w:val="toc 3"/>
    <w:basedOn w:val="TOC2"/>
    <w:next w:val="Normal"/>
    <w:uiPriority w:val="39"/>
    <w:semiHidden/>
    <w:qFormat/>
    <w:rsid w:val="00B34F2D"/>
    <w:pPr>
      <w:ind w:left="1418" w:hanging="567"/>
    </w:pPr>
  </w:style>
  <w:style w:type="paragraph" w:styleId="TOC4">
    <w:name w:val="toc 4"/>
    <w:basedOn w:val="TOC1"/>
    <w:next w:val="EYNormal"/>
    <w:semiHidden/>
    <w:rsid w:val="003A566D"/>
    <w:pPr>
      <w:tabs>
        <w:tab w:val="clear" w:pos="425"/>
        <w:tab w:val="left" w:pos="2126"/>
      </w:tabs>
      <w:spacing w:before="0"/>
      <w:ind w:left="2127" w:hanging="709"/>
    </w:pPr>
    <w:rPr>
      <w:rFonts w:cs="Arial"/>
      <w:b/>
      <w:kern w:val="0"/>
      <w:sz w:val="16"/>
      <w:szCs w:val="20"/>
      <w:lang w:eastAsia="en-GB"/>
    </w:rPr>
  </w:style>
  <w:style w:type="character" w:customStyle="1" w:styleId="Heading1Char">
    <w:name w:val="Heading 1 Char"/>
    <w:basedOn w:val="DefaultParagraphFont"/>
    <w:link w:val="Heading1"/>
    <w:rsid w:val="00DE4350"/>
    <w:rPr>
      <w:rFonts w:ascii="EYInterstate Light" w:hAnsi="EYInterstate Light"/>
      <w:b/>
      <w:color w:val="7F7E82"/>
      <w:sz w:val="40"/>
      <w:lang w:eastAsia="en-US"/>
    </w:rPr>
  </w:style>
  <w:style w:type="character" w:customStyle="1" w:styleId="QuoteChar">
    <w:name w:val="Quote Char"/>
    <w:basedOn w:val="Heading1Char"/>
    <w:link w:val="Quote"/>
    <w:rsid w:val="003A7653"/>
    <w:rPr>
      <w:rFonts w:ascii="EYInterstate Light" w:hAnsi="EYInterstate Light" w:cs="Arial"/>
      <w:b/>
      <w:i/>
      <w:color w:val="7F7E82"/>
      <w:sz w:val="18"/>
      <w:lang w:val="en-GB" w:eastAsia="en-GB" w:bidi="ar-SA"/>
    </w:rPr>
  </w:style>
  <w:style w:type="paragraph" w:customStyle="1" w:styleId="EYHeading2">
    <w:name w:val="EY Heading 2"/>
    <w:basedOn w:val="EYHeading1"/>
    <w:next w:val="EYBodytextwithparaspace"/>
    <w:rsid w:val="00516E29"/>
    <w:pPr>
      <w:keepNext/>
      <w:numPr>
        <w:ilvl w:val="1"/>
      </w:numPr>
      <w:spacing w:before="120" w:after="120"/>
    </w:pPr>
    <w:rPr>
      <w:sz w:val="28"/>
    </w:rPr>
  </w:style>
  <w:style w:type="paragraph" w:customStyle="1" w:styleId="Style1">
    <w:name w:val="Style1"/>
    <w:basedOn w:val="TOC2"/>
    <w:semiHidden/>
    <w:rsid w:val="00CB3002"/>
    <w:pPr>
      <w:tabs>
        <w:tab w:val="right" w:leader="dot" w:pos="9072"/>
      </w:tabs>
    </w:pPr>
    <w:rPr>
      <w:noProof/>
    </w:rPr>
  </w:style>
  <w:style w:type="paragraph" w:customStyle="1" w:styleId="EYHeading3">
    <w:name w:val="EY Heading 3"/>
    <w:basedOn w:val="EYHeading1"/>
    <w:next w:val="EYBodytextwithparaspace"/>
    <w:rsid w:val="00516E29"/>
    <w:pPr>
      <w:keepNext/>
      <w:numPr>
        <w:ilvl w:val="2"/>
      </w:numPr>
      <w:spacing w:before="120" w:after="120"/>
    </w:pPr>
    <w:rPr>
      <w:rFonts w:ascii="EYInterstate Light" w:hAnsi="EYInterstate Light"/>
      <w:color w:val="000000"/>
      <w:sz w:val="22"/>
    </w:rPr>
  </w:style>
  <w:style w:type="paragraph" w:customStyle="1" w:styleId="Subject">
    <w:name w:val="Subject"/>
    <w:basedOn w:val="Normal"/>
    <w:semiHidden/>
    <w:rsid w:val="006425DC"/>
    <w:pPr>
      <w:spacing w:before="60" w:after="60"/>
    </w:pPr>
    <w:rPr>
      <w:b/>
      <w:sz w:val="24"/>
    </w:rPr>
  </w:style>
  <w:style w:type="paragraph" w:customStyle="1" w:styleId="EYCoverTitle">
    <w:name w:val="EY Cover Title"/>
    <w:basedOn w:val="EYNormal"/>
    <w:next w:val="EYSub-title"/>
    <w:rsid w:val="006206A7"/>
    <w:pPr>
      <w:spacing w:before="6400" w:after="120"/>
      <w:ind w:left="4366"/>
    </w:pPr>
    <w:rPr>
      <w:rFonts w:ascii="EYInterstate" w:hAnsi="EYInterstate"/>
      <w:color w:val="7F7E82"/>
      <w:sz w:val="40"/>
    </w:rPr>
  </w:style>
  <w:style w:type="paragraph" w:customStyle="1" w:styleId="EYNumber">
    <w:name w:val="EY Number"/>
    <w:basedOn w:val="EYBodytextwithparaspace"/>
    <w:rsid w:val="004B0889"/>
    <w:pPr>
      <w:numPr>
        <w:ilvl w:val="0"/>
        <w:numId w:val="22"/>
      </w:numPr>
    </w:pPr>
  </w:style>
  <w:style w:type="paragraph" w:customStyle="1" w:styleId="EYLetter">
    <w:name w:val="EY Letter"/>
    <w:basedOn w:val="EYNumber"/>
    <w:rsid w:val="004B0889"/>
    <w:pPr>
      <w:numPr>
        <w:ilvl w:val="1"/>
      </w:numPr>
    </w:pPr>
  </w:style>
  <w:style w:type="paragraph" w:customStyle="1" w:styleId="EYSource">
    <w:name w:val="EY Source"/>
    <w:basedOn w:val="EYNormal"/>
    <w:next w:val="EYBodytextwithparaspace"/>
    <w:rsid w:val="000F2071"/>
    <w:pPr>
      <w:keepNext/>
      <w:spacing w:before="60" w:after="60"/>
    </w:pPr>
    <w:rPr>
      <w:i/>
      <w:sz w:val="16"/>
    </w:rPr>
  </w:style>
  <w:style w:type="table" w:customStyle="1" w:styleId="TableFormat-Standard">
    <w:name w:val="Table Format - Standard"/>
    <w:basedOn w:val="TableNormal"/>
    <w:rsid w:val="00622B83"/>
    <w:rPr>
      <w:rFonts w:ascii="Arial" w:hAnsi="Arial"/>
    </w:rPr>
    <w:tblPr>
      <w:tblBorders>
        <w:insideH w:val="single" w:sz="4" w:space="0" w:color="CCCBCD"/>
      </w:tblBorders>
      <w:tblCellMar>
        <w:left w:w="0" w:type="dxa"/>
        <w:right w:w="28" w:type="dxa"/>
      </w:tblCellMar>
    </w:tblPr>
    <w:tcPr>
      <w:shd w:val="clear" w:color="auto" w:fill="auto"/>
      <w:tcMar>
        <w:top w:w="0" w:type="dxa"/>
        <w:left w:w="108" w:type="dxa"/>
        <w:bottom w:w="0" w:type="dxa"/>
        <w:right w:w="108" w:type="dxa"/>
      </w:tcMar>
    </w:tcPr>
    <w:tblStylePr w:type="firstRow">
      <w:rPr>
        <w:color w:val="auto"/>
      </w:rPr>
      <w:tblPr/>
      <w:tcPr>
        <w:tcBorders>
          <w:top w:val="nil"/>
          <w:left w:val="nil"/>
          <w:bottom w:val="nil"/>
          <w:right w:val="nil"/>
          <w:insideH w:val="nil"/>
          <w:insideV w:val="nil"/>
          <w:tl2br w:val="nil"/>
          <w:tr2bl w:val="nil"/>
        </w:tcBorders>
        <w:shd w:val="clear" w:color="auto" w:fill="auto"/>
      </w:tcPr>
    </w:tblStylePr>
    <w:tblStylePr w:type="lastRow">
      <w:tblPr/>
      <w:tcPr>
        <w:tcBorders>
          <w:top w:val="nil"/>
          <w:left w:val="nil"/>
          <w:bottom w:val="single" w:sz="8" w:space="0" w:color="7F7E82"/>
          <w:right w:val="nil"/>
          <w:insideH w:val="nil"/>
          <w:insideV w:val="nil"/>
        </w:tcBorders>
        <w:shd w:val="clear" w:color="auto" w:fill="auto"/>
      </w:tcPr>
    </w:tblStylePr>
  </w:style>
  <w:style w:type="character" w:customStyle="1" w:styleId="BulletPoint1CharChar">
    <w:name w:val="Bullet Point 1 Char Char"/>
    <w:basedOn w:val="DefaultParagraphFont"/>
    <w:link w:val="BulletPoint1"/>
    <w:semiHidden/>
    <w:rsid w:val="00605162"/>
    <w:rPr>
      <w:rFonts w:ascii="EYInterstate Light" w:hAnsi="EYInterstate Light"/>
      <w:sz w:val="19"/>
      <w:lang w:eastAsia="en-US"/>
    </w:rPr>
  </w:style>
  <w:style w:type="character" w:customStyle="1" w:styleId="NumberBulletCharChar">
    <w:name w:val="Number Bullet Char Char"/>
    <w:basedOn w:val="BulletPoint1CharChar"/>
    <w:link w:val="NumberBullet"/>
    <w:semiHidden/>
    <w:rsid w:val="00605162"/>
    <w:rPr>
      <w:rFonts w:ascii="EYInterstate Light" w:hAnsi="EYInterstate Light"/>
      <w:sz w:val="19"/>
      <w:lang w:eastAsia="en-US"/>
    </w:rPr>
  </w:style>
  <w:style w:type="paragraph" w:customStyle="1" w:styleId="EYContents">
    <w:name w:val="EY Contents"/>
    <w:basedOn w:val="EYNormal"/>
    <w:next w:val="EYBodytextwithparaspace"/>
    <w:rsid w:val="006206A7"/>
    <w:pPr>
      <w:keepNext/>
      <w:spacing w:after="240"/>
    </w:pPr>
    <w:rPr>
      <w:rFonts w:ascii="EYInterstate" w:hAnsi="EYInterstate"/>
      <w:color w:val="7F7E82"/>
      <w:sz w:val="28"/>
    </w:rPr>
  </w:style>
  <w:style w:type="paragraph" w:styleId="BalloonText">
    <w:name w:val="Balloon Text"/>
    <w:basedOn w:val="Normal"/>
    <w:semiHidden/>
    <w:rsid w:val="005F6F62"/>
    <w:rPr>
      <w:rFonts w:ascii="Tahoma" w:hAnsi="Tahoma" w:cs="Tahoma"/>
      <w:sz w:val="16"/>
      <w:szCs w:val="16"/>
    </w:rPr>
  </w:style>
  <w:style w:type="paragraph" w:customStyle="1" w:styleId="EYSub-title">
    <w:name w:val="EY Sub-title"/>
    <w:basedOn w:val="EYCoverTitle"/>
    <w:rsid w:val="006206A7"/>
    <w:pPr>
      <w:spacing w:before="0" w:after="360"/>
    </w:pPr>
    <w:rPr>
      <w:bCs/>
      <w:color w:val="auto"/>
      <w:kern w:val="28"/>
      <w:sz w:val="28"/>
      <w:szCs w:val="32"/>
    </w:rPr>
  </w:style>
  <w:style w:type="paragraph" w:customStyle="1" w:styleId="EYSubheading">
    <w:name w:val="EY Subheading"/>
    <w:basedOn w:val="EYNormal"/>
    <w:next w:val="BodyText"/>
    <w:rsid w:val="00516E29"/>
    <w:pPr>
      <w:keepNext/>
      <w:spacing w:after="120"/>
    </w:pPr>
    <w:rPr>
      <w:rFonts w:ascii="EYInterstate Light" w:hAnsi="EYInterstate Light"/>
      <w:b/>
      <w:sz w:val="19"/>
    </w:rPr>
  </w:style>
  <w:style w:type="paragraph" w:customStyle="1" w:styleId="EYTableText">
    <w:name w:val="EY Table Text"/>
    <w:basedOn w:val="EYTableNormal"/>
    <w:rsid w:val="00C340F1"/>
    <w:pPr>
      <w:spacing w:before="20" w:after="20"/>
    </w:pPr>
  </w:style>
  <w:style w:type="paragraph" w:customStyle="1" w:styleId="EYTablebullet1">
    <w:name w:val="EY Table bullet 1"/>
    <w:basedOn w:val="EYTableText"/>
    <w:rsid w:val="00C340F1"/>
    <w:pPr>
      <w:numPr>
        <w:numId w:val="23"/>
      </w:numPr>
    </w:pPr>
  </w:style>
  <w:style w:type="paragraph" w:customStyle="1" w:styleId="EYTablebullet2">
    <w:name w:val="EY Table bullet 2"/>
    <w:basedOn w:val="EYTablebullet1"/>
    <w:rsid w:val="00C340F1"/>
    <w:pPr>
      <w:numPr>
        <w:ilvl w:val="1"/>
      </w:numPr>
    </w:pPr>
  </w:style>
  <w:style w:type="paragraph" w:customStyle="1" w:styleId="EYTableHeading">
    <w:name w:val="EY Table Heading"/>
    <w:basedOn w:val="EYTableText"/>
    <w:rsid w:val="00114F97"/>
    <w:pPr>
      <w:spacing w:before="60" w:after="60"/>
    </w:pPr>
    <w:rPr>
      <w:b/>
      <w:color w:val="7F7E82"/>
    </w:rPr>
  </w:style>
  <w:style w:type="paragraph" w:styleId="TOC5">
    <w:name w:val="toc 5"/>
    <w:basedOn w:val="TOC1"/>
    <w:next w:val="EYNormal"/>
    <w:semiHidden/>
    <w:rsid w:val="003A566D"/>
    <w:rPr>
      <w:rFonts w:cs="Arial"/>
      <w:kern w:val="0"/>
      <w:sz w:val="20"/>
      <w:lang w:eastAsia="en-GB"/>
    </w:rPr>
  </w:style>
  <w:style w:type="paragraph" w:styleId="TOC6">
    <w:name w:val="toc 6"/>
    <w:basedOn w:val="Normal"/>
    <w:next w:val="Normal"/>
    <w:autoRedefine/>
    <w:semiHidden/>
    <w:rsid w:val="00024B1D"/>
    <w:pPr>
      <w:ind w:left="1200"/>
    </w:pPr>
    <w:rPr>
      <w:sz w:val="24"/>
      <w:szCs w:val="24"/>
    </w:rPr>
  </w:style>
  <w:style w:type="paragraph" w:styleId="TOC7">
    <w:name w:val="toc 7"/>
    <w:basedOn w:val="Normal"/>
    <w:next w:val="Normal"/>
    <w:autoRedefine/>
    <w:semiHidden/>
    <w:rsid w:val="00024B1D"/>
    <w:pPr>
      <w:ind w:left="1440"/>
    </w:pPr>
    <w:rPr>
      <w:sz w:val="24"/>
      <w:szCs w:val="24"/>
    </w:rPr>
  </w:style>
  <w:style w:type="paragraph" w:styleId="TOC8">
    <w:name w:val="toc 8"/>
    <w:basedOn w:val="Normal"/>
    <w:next w:val="Normal"/>
    <w:autoRedefine/>
    <w:semiHidden/>
    <w:rsid w:val="00024B1D"/>
    <w:pPr>
      <w:ind w:left="1680"/>
    </w:pPr>
    <w:rPr>
      <w:sz w:val="24"/>
      <w:szCs w:val="24"/>
    </w:rPr>
  </w:style>
  <w:style w:type="paragraph" w:styleId="TOC9">
    <w:name w:val="toc 9"/>
    <w:basedOn w:val="Normal"/>
    <w:next w:val="Normal"/>
    <w:autoRedefine/>
    <w:semiHidden/>
    <w:rsid w:val="00024B1D"/>
    <w:pPr>
      <w:ind w:left="1920"/>
    </w:pPr>
    <w:rPr>
      <w:sz w:val="24"/>
      <w:szCs w:val="24"/>
    </w:rPr>
  </w:style>
  <w:style w:type="paragraph" w:customStyle="1" w:styleId="EYTabletextbold">
    <w:name w:val="EY Table text bold"/>
    <w:basedOn w:val="EYTableText"/>
    <w:rsid w:val="00455A12"/>
    <w:rPr>
      <w:b/>
    </w:rPr>
  </w:style>
  <w:style w:type="character" w:customStyle="1" w:styleId="BodyTextChar">
    <w:name w:val="Body Text Char"/>
    <w:basedOn w:val="DefaultParagraphFont"/>
    <w:link w:val="BodyText"/>
    <w:rsid w:val="00711F97"/>
    <w:rPr>
      <w:rFonts w:ascii="Arial" w:hAnsi="Arial"/>
      <w:lang w:val="en-GB" w:eastAsia="en-GB" w:bidi="ar-SA"/>
    </w:rPr>
  </w:style>
  <w:style w:type="numbering" w:customStyle="1" w:styleId="ParaNumbering">
    <w:name w:val="ParaNumbering"/>
    <w:basedOn w:val="NoList"/>
    <w:rsid w:val="00E56B22"/>
    <w:pPr>
      <w:numPr>
        <w:numId w:val="28"/>
      </w:numPr>
    </w:pPr>
  </w:style>
  <w:style w:type="paragraph" w:customStyle="1" w:styleId="EYAppendix">
    <w:name w:val="EY Appendix"/>
    <w:basedOn w:val="EYNormal"/>
    <w:next w:val="EYBodytextwithparaspace"/>
    <w:rsid w:val="000330FF"/>
    <w:pPr>
      <w:numPr>
        <w:numId w:val="20"/>
      </w:numPr>
      <w:spacing w:after="360"/>
    </w:pPr>
    <w:rPr>
      <w:b/>
      <w:color w:val="7F7E82"/>
      <w:sz w:val="40"/>
    </w:rPr>
  </w:style>
  <w:style w:type="paragraph" w:styleId="TableofFigures">
    <w:name w:val="table of figures"/>
    <w:basedOn w:val="EYNormal"/>
    <w:next w:val="Normal"/>
    <w:semiHidden/>
    <w:rsid w:val="0046478A"/>
    <w:pPr>
      <w:tabs>
        <w:tab w:val="right" w:leader="dot" w:pos="8222"/>
      </w:tabs>
      <w:spacing w:before="20" w:after="20"/>
    </w:pPr>
    <w:rPr>
      <w:sz w:val="20"/>
    </w:rPr>
  </w:style>
  <w:style w:type="paragraph" w:styleId="FootnoteText">
    <w:name w:val="footnote text"/>
    <w:basedOn w:val="EYNormal"/>
    <w:rsid w:val="00E116C7"/>
    <w:rPr>
      <w:sz w:val="16"/>
    </w:rPr>
  </w:style>
  <w:style w:type="character" w:styleId="FootnoteReference">
    <w:name w:val="footnote reference"/>
    <w:basedOn w:val="EYNormalChar"/>
    <w:rsid w:val="004A410B"/>
    <w:rPr>
      <w:rFonts w:ascii="Arial" w:hAnsi="Arial"/>
      <w:kern w:val="12"/>
      <w:sz w:val="16"/>
      <w:szCs w:val="24"/>
      <w:vertAlign w:val="superscript"/>
      <w:lang w:val="en-GB" w:eastAsia="en-US"/>
    </w:rPr>
  </w:style>
  <w:style w:type="paragraph" w:customStyle="1" w:styleId="TableNumber">
    <w:name w:val="Table Number"/>
    <w:basedOn w:val="Normal"/>
    <w:semiHidden/>
    <w:rsid w:val="00C340F1"/>
    <w:pPr>
      <w:numPr>
        <w:numId w:val="18"/>
      </w:numPr>
      <w:spacing w:before="80" w:after="80"/>
    </w:pPr>
  </w:style>
  <w:style w:type="paragraph" w:customStyle="1" w:styleId="TableAlpha">
    <w:name w:val="Table Alpha"/>
    <w:basedOn w:val="Normal"/>
    <w:semiHidden/>
    <w:rsid w:val="00C340F1"/>
    <w:pPr>
      <w:numPr>
        <w:ilvl w:val="1"/>
        <w:numId w:val="18"/>
      </w:numPr>
      <w:spacing w:before="80" w:after="80"/>
    </w:pPr>
  </w:style>
  <w:style w:type="paragraph" w:customStyle="1" w:styleId="TableRoman">
    <w:name w:val="Table Roman"/>
    <w:basedOn w:val="Normal"/>
    <w:semiHidden/>
    <w:rsid w:val="00C340F1"/>
    <w:pPr>
      <w:numPr>
        <w:ilvl w:val="2"/>
        <w:numId w:val="18"/>
      </w:numPr>
      <w:spacing w:before="80" w:after="80"/>
    </w:pPr>
  </w:style>
  <w:style w:type="paragraph" w:customStyle="1" w:styleId="EYBulletedText3">
    <w:name w:val="EY Bulleted Text 3"/>
    <w:basedOn w:val="EYBulletedText1"/>
    <w:rsid w:val="004B0889"/>
    <w:pPr>
      <w:numPr>
        <w:ilvl w:val="2"/>
      </w:numPr>
    </w:pPr>
  </w:style>
  <w:style w:type="paragraph" w:customStyle="1" w:styleId="EYBulletedList1">
    <w:name w:val="EY Bulleted List 1"/>
    <w:basedOn w:val="EYBulletedText1"/>
    <w:link w:val="EYBulletedList1Char"/>
    <w:rsid w:val="004B0889"/>
    <w:pPr>
      <w:numPr>
        <w:numId w:val="21"/>
      </w:numPr>
      <w:spacing w:after="0"/>
    </w:pPr>
  </w:style>
  <w:style w:type="paragraph" w:customStyle="1" w:styleId="EYBulletedList2">
    <w:name w:val="EY Bulleted List 2"/>
    <w:basedOn w:val="EYBulletedText2"/>
    <w:rsid w:val="004B0889"/>
    <w:pPr>
      <w:numPr>
        <w:numId w:val="21"/>
      </w:numPr>
      <w:spacing w:after="0"/>
    </w:pPr>
  </w:style>
  <w:style w:type="paragraph" w:customStyle="1" w:styleId="EYBulletedList3">
    <w:name w:val="EY Bulleted List 3"/>
    <w:basedOn w:val="EYBulletedText3"/>
    <w:rsid w:val="004B0889"/>
    <w:pPr>
      <w:numPr>
        <w:numId w:val="21"/>
      </w:numPr>
      <w:spacing w:after="0"/>
    </w:pPr>
  </w:style>
  <w:style w:type="paragraph" w:customStyle="1" w:styleId="EYTableNormal">
    <w:name w:val="EY Table Normal"/>
    <w:basedOn w:val="EYNormal"/>
    <w:autoRedefine/>
    <w:rsid w:val="00C340F1"/>
    <w:rPr>
      <w:kern w:val="0"/>
      <w:sz w:val="16"/>
    </w:rPr>
  </w:style>
  <w:style w:type="character" w:customStyle="1" w:styleId="EYBodytextwithoutparaspaceCharChar">
    <w:name w:val="EY Body text (without para space) Char Char"/>
    <w:basedOn w:val="DefaultParagraphFont"/>
    <w:link w:val="EYBodytextwithoutparaspace"/>
    <w:rsid w:val="00BB33D3"/>
    <w:rPr>
      <w:rFonts w:ascii="Arial" w:hAnsi="Arial"/>
      <w:kern w:val="12"/>
      <w:szCs w:val="24"/>
      <w:lang w:val="en-GB" w:eastAsia="en-US" w:bidi="ar-SA"/>
    </w:rPr>
  </w:style>
  <w:style w:type="character" w:customStyle="1" w:styleId="EYBodytextwithparaspaceChar">
    <w:name w:val="EY Body text (with para space) Char"/>
    <w:basedOn w:val="EYBodytextwithoutparaspaceCharChar"/>
    <w:link w:val="EYBodytextwithparaspace"/>
    <w:rsid w:val="009C253F"/>
    <w:rPr>
      <w:rFonts w:ascii="EYInterstate Light" w:hAnsi="EYInterstate Light"/>
      <w:kern w:val="12"/>
      <w:sz w:val="19"/>
      <w:szCs w:val="24"/>
      <w:lang w:val="en-GB" w:eastAsia="en-US" w:bidi="ar-SA"/>
    </w:rPr>
  </w:style>
  <w:style w:type="paragraph" w:customStyle="1" w:styleId="EYBusinessaddress">
    <w:name w:val="EY Business address"/>
    <w:basedOn w:val="EYNormal"/>
    <w:rsid w:val="000A2927"/>
    <w:pPr>
      <w:spacing w:line="170" w:lineRule="atLeast"/>
    </w:pPr>
    <w:rPr>
      <w:color w:val="666666"/>
      <w:sz w:val="15"/>
    </w:rPr>
  </w:style>
  <w:style w:type="paragraph" w:customStyle="1" w:styleId="EYBusinessaddressbold">
    <w:name w:val="EY Business address (bold)"/>
    <w:basedOn w:val="EYBusinessaddress"/>
    <w:next w:val="EYBusinessaddress"/>
    <w:rsid w:val="00BB33D3"/>
    <w:rPr>
      <w:b/>
    </w:rPr>
  </w:style>
  <w:style w:type="character" w:customStyle="1" w:styleId="EYBoldsubjectheadingChar">
    <w:name w:val="EY Bold subject heading Char"/>
    <w:basedOn w:val="DefaultParagraphFont"/>
    <w:link w:val="EYBoldsubjectheading"/>
    <w:rsid w:val="00BB33D3"/>
    <w:rPr>
      <w:rFonts w:ascii="Arial" w:hAnsi="Arial"/>
      <w:b/>
      <w:kern w:val="12"/>
      <w:sz w:val="26"/>
      <w:szCs w:val="24"/>
      <w:lang w:val="en-GB" w:eastAsia="en-US" w:bidi="ar-SA"/>
    </w:rPr>
  </w:style>
  <w:style w:type="character" w:customStyle="1" w:styleId="EYNormalChar">
    <w:name w:val="EY Normal Char"/>
    <w:basedOn w:val="DefaultParagraphFont"/>
    <w:link w:val="EYNormal"/>
    <w:rsid w:val="00432200"/>
    <w:rPr>
      <w:rFonts w:ascii="Arial" w:hAnsi="Arial"/>
      <w:kern w:val="12"/>
      <w:sz w:val="22"/>
      <w:szCs w:val="24"/>
      <w:lang w:val="en-GB" w:eastAsia="en-US"/>
    </w:rPr>
  </w:style>
  <w:style w:type="paragraph" w:customStyle="1" w:styleId="EYRoman">
    <w:name w:val="EY Roman"/>
    <w:basedOn w:val="EYNumber"/>
    <w:rsid w:val="004B0889"/>
    <w:pPr>
      <w:numPr>
        <w:ilvl w:val="2"/>
      </w:numPr>
    </w:pPr>
  </w:style>
  <w:style w:type="numbering" w:customStyle="1" w:styleId="AddNumbering">
    <w:name w:val="AddNumbering"/>
    <w:basedOn w:val="NoList"/>
    <w:rsid w:val="00800457"/>
    <w:pPr>
      <w:numPr>
        <w:numId w:val="26"/>
      </w:numPr>
    </w:pPr>
  </w:style>
  <w:style w:type="paragraph" w:customStyle="1" w:styleId="EYDate">
    <w:name w:val="EY Date"/>
    <w:basedOn w:val="EYSub-title"/>
    <w:rsid w:val="006206A7"/>
    <w:pPr>
      <w:suppressAutoHyphens/>
      <w:outlineLvl w:val="9"/>
    </w:pPr>
    <w:rPr>
      <w:rFonts w:ascii="EYInterstate Light" w:hAnsi="EYInterstate Light"/>
      <w:sz w:val="22"/>
    </w:rPr>
  </w:style>
  <w:style w:type="paragraph" w:customStyle="1" w:styleId="EYHeading4">
    <w:name w:val="EY Heading 4"/>
    <w:basedOn w:val="EYHeading3"/>
    <w:rsid w:val="00516E29"/>
    <w:pPr>
      <w:numPr>
        <w:ilvl w:val="3"/>
      </w:numPr>
    </w:pPr>
    <w:rPr>
      <w:b/>
      <w:sz w:val="19"/>
    </w:rPr>
  </w:style>
  <w:style w:type="paragraph" w:customStyle="1" w:styleId="EYContentsContinued">
    <w:name w:val="EY Contents (Continued)"/>
    <w:basedOn w:val="EYContents"/>
    <w:rsid w:val="00957519"/>
    <w:rPr>
      <w:b/>
      <w:sz w:val="16"/>
    </w:rPr>
  </w:style>
  <w:style w:type="paragraph" w:customStyle="1" w:styleId="EYLetterText">
    <w:name w:val="EY Letter Text"/>
    <w:basedOn w:val="EYNormal"/>
    <w:rsid w:val="00065686"/>
    <w:pPr>
      <w:suppressAutoHyphens/>
      <w:spacing w:after="240"/>
      <w:outlineLvl w:val="9"/>
    </w:pPr>
  </w:style>
  <w:style w:type="paragraph" w:customStyle="1" w:styleId="EYPrivate">
    <w:name w:val="EY Private"/>
    <w:basedOn w:val="EYNormal"/>
    <w:rsid w:val="00065686"/>
    <w:pPr>
      <w:suppressAutoHyphens/>
      <w:outlineLvl w:val="9"/>
    </w:pPr>
    <w:rPr>
      <w:b/>
    </w:rPr>
  </w:style>
  <w:style w:type="paragraph" w:customStyle="1" w:styleId="EYAppendiceBodytext">
    <w:name w:val="EY Appendice Body text"/>
    <w:basedOn w:val="EYNormal"/>
    <w:rsid w:val="000330FF"/>
    <w:pPr>
      <w:spacing w:after="240"/>
    </w:pPr>
    <w:rPr>
      <w:sz w:val="20"/>
    </w:rPr>
  </w:style>
  <w:style w:type="paragraph" w:customStyle="1" w:styleId="EYAppendixHeading2">
    <w:name w:val="EY Appendix Heading 2"/>
    <w:basedOn w:val="EYNormal"/>
    <w:rsid w:val="000330FF"/>
    <w:pPr>
      <w:spacing w:after="120"/>
    </w:pPr>
    <w:rPr>
      <w:b/>
      <w:sz w:val="28"/>
    </w:rPr>
  </w:style>
  <w:style w:type="paragraph" w:customStyle="1" w:styleId="EYAppendixHeading3">
    <w:name w:val="EY Appendix Heading 3"/>
    <w:basedOn w:val="EYAppendixHeading2"/>
    <w:rsid w:val="000330FF"/>
    <w:rPr>
      <w:sz w:val="24"/>
    </w:rPr>
  </w:style>
  <w:style w:type="character" w:customStyle="1" w:styleId="EYBulletedList1Char">
    <w:name w:val="EY Bulleted List 1 Char"/>
    <w:basedOn w:val="DefaultParagraphFont"/>
    <w:link w:val="EYBulletedList1"/>
    <w:rsid w:val="003F3303"/>
    <w:rPr>
      <w:rFonts w:ascii="EYInterstate Light" w:hAnsi="EYInterstate Light"/>
      <w:kern w:val="12"/>
      <w:sz w:val="19"/>
      <w:szCs w:val="24"/>
      <w:lang w:val="en-GB" w:eastAsia="en-US"/>
    </w:rPr>
  </w:style>
  <w:style w:type="paragraph" w:customStyle="1" w:styleId="Default">
    <w:name w:val="Default"/>
    <w:rsid w:val="000E4916"/>
    <w:pPr>
      <w:autoSpaceDE w:val="0"/>
      <w:autoSpaceDN w:val="0"/>
      <w:adjustRightInd w:val="0"/>
    </w:pPr>
    <w:rPr>
      <w:rFonts w:ascii="Century Gothic" w:hAnsi="Century Gothic" w:cs="Century Gothic"/>
      <w:color w:val="000000"/>
      <w:sz w:val="24"/>
      <w:szCs w:val="24"/>
    </w:rPr>
  </w:style>
  <w:style w:type="character" w:customStyle="1" w:styleId="content">
    <w:name w:val="content"/>
    <w:basedOn w:val="DefaultParagraphFont"/>
    <w:rsid w:val="007E4AA3"/>
  </w:style>
  <w:style w:type="character" w:customStyle="1" w:styleId="FooterChar">
    <w:name w:val="Footer Char"/>
    <w:basedOn w:val="DefaultParagraphFont"/>
    <w:link w:val="Footer"/>
    <w:uiPriority w:val="99"/>
    <w:rsid w:val="00AC26FC"/>
    <w:rPr>
      <w:rFonts w:ascii="Arial" w:hAnsi="Arial"/>
      <w:color w:val="7F7E82"/>
      <w:kern w:val="12"/>
      <w:sz w:val="16"/>
      <w:szCs w:val="24"/>
      <w:lang w:val="en-GB" w:eastAsia="en-US"/>
    </w:rPr>
  </w:style>
  <w:style w:type="character" w:customStyle="1" w:styleId="HeaderChar">
    <w:name w:val="Header Char"/>
    <w:basedOn w:val="DefaultParagraphFont"/>
    <w:link w:val="Header"/>
    <w:uiPriority w:val="99"/>
    <w:rsid w:val="00AC26FC"/>
    <w:rPr>
      <w:rFonts w:ascii="Arial" w:hAnsi="Arial"/>
      <w:color w:val="7F7E82"/>
      <w:kern w:val="12"/>
      <w:sz w:val="16"/>
      <w:szCs w:val="24"/>
      <w:lang w:val="en-GB" w:eastAsia="en-US"/>
    </w:rPr>
  </w:style>
  <w:style w:type="paragraph" w:customStyle="1" w:styleId="EYFrontPageTableText">
    <w:name w:val="EY Front Page Table Text"/>
    <w:basedOn w:val="EYTableText"/>
    <w:rsid w:val="00064FC5"/>
    <w:pPr>
      <w:spacing w:before="60" w:after="60"/>
      <w:jc w:val="both"/>
    </w:pPr>
    <w:rPr>
      <w:rFonts w:ascii="EYInterstate Light" w:hAnsi="EYInterstate Light"/>
      <w:color w:val="000000"/>
      <w:sz w:val="19"/>
      <w:szCs w:val="19"/>
    </w:rPr>
  </w:style>
  <w:style w:type="paragraph" w:customStyle="1" w:styleId="EYFrontPageTableHeading">
    <w:name w:val="EY Front Page Table Heading"/>
    <w:basedOn w:val="EYTableHeading"/>
    <w:rsid w:val="00064FC5"/>
    <w:pPr>
      <w:adjustRightInd w:val="0"/>
      <w:snapToGrid w:val="0"/>
      <w:ind w:right="-57"/>
      <w:jc w:val="both"/>
      <w:outlineLvl w:val="9"/>
    </w:pPr>
    <w:rPr>
      <w:rFonts w:ascii="EYInterstate" w:hAnsi="EYInterstate" w:cs="Arial"/>
      <w:b w:val="0"/>
      <w:bCs/>
      <w:color w:val="000000"/>
      <w:sz w:val="20"/>
      <w:szCs w:val="20"/>
      <w:lang w:eastAsia="en-GB"/>
    </w:rPr>
  </w:style>
  <w:style w:type="character" w:styleId="CommentReference">
    <w:name w:val="annotation reference"/>
    <w:basedOn w:val="DefaultParagraphFont"/>
    <w:rsid w:val="00C37995"/>
    <w:rPr>
      <w:sz w:val="16"/>
      <w:szCs w:val="16"/>
    </w:rPr>
  </w:style>
  <w:style w:type="paragraph" w:styleId="CommentText">
    <w:name w:val="annotation text"/>
    <w:basedOn w:val="Normal"/>
    <w:link w:val="CommentTextChar"/>
    <w:rsid w:val="00C37995"/>
    <w:rPr>
      <w:sz w:val="20"/>
    </w:rPr>
  </w:style>
  <w:style w:type="character" w:customStyle="1" w:styleId="CommentTextChar">
    <w:name w:val="Comment Text Char"/>
    <w:basedOn w:val="DefaultParagraphFont"/>
    <w:link w:val="CommentText"/>
    <w:rsid w:val="00C37995"/>
    <w:rPr>
      <w:rFonts w:ascii="EYInterstate Light" w:hAnsi="EYInterstate Light"/>
      <w:lang w:eastAsia="en-US"/>
    </w:rPr>
  </w:style>
  <w:style w:type="paragraph" w:styleId="CommentSubject">
    <w:name w:val="annotation subject"/>
    <w:basedOn w:val="CommentText"/>
    <w:next w:val="CommentText"/>
    <w:link w:val="CommentSubjectChar"/>
    <w:rsid w:val="00C37995"/>
    <w:rPr>
      <w:b/>
      <w:bCs/>
    </w:rPr>
  </w:style>
  <w:style w:type="character" w:customStyle="1" w:styleId="CommentSubjectChar">
    <w:name w:val="Comment Subject Char"/>
    <w:basedOn w:val="CommentTextChar"/>
    <w:link w:val="CommentSubject"/>
    <w:rsid w:val="00C37995"/>
    <w:rPr>
      <w:rFonts w:ascii="EYInterstate Light" w:hAnsi="EYInterstate Light"/>
      <w:b/>
      <w:bCs/>
      <w:lang w:eastAsia="en-US"/>
    </w:rPr>
  </w:style>
  <w:style w:type="paragraph" w:styleId="TOCHeading">
    <w:name w:val="TOC Heading"/>
    <w:basedOn w:val="Heading1"/>
    <w:next w:val="Normal"/>
    <w:uiPriority w:val="39"/>
    <w:unhideWhenUsed/>
    <w:qFormat/>
    <w:rsid w:val="0067584A"/>
    <w:pPr>
      <w:keepNext/>
      <w:keepLines/>
      <w:pageBreakBefore w:val="0"/>
      <w:numPr>
        <w:numId w:val="0"/>
      </w:numPr>
      <w:tabs>
        <w:tab w:val="clear" w:pos="851"/>
        <w:tab w:val="clear" w:pos="1701"/>
        <w:tab w:val="clear" w:pos="2552"/>
      </w:tab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NoSpacing">
    <w:name w:val="No Spacing"/>
    <w:link w:val="NoSpacingChar"/>
    <w:uiPriority w:val="1"/>
    <w:qFormat/>
    <w:rsid w:val="00F61EA2"/>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61EA2"/>
    <w:rPr>
      <w:rFonts w:asciiTheme="minorHAnsi" w:eastAsiaTheme="minorEastAsia" w:hAnsiTheme="minorHAnsi" w:cstheme="minorBidi"/>
      <w:sz w:val="22"/>
      <w:szCs w:val="22"/>
      <w:lang w:val="en-US" w:eastAsia="ja-JP"/>
    </w:rPr>
  </w:style>
  <w:style w:type="table" w:styleId="LightList">
    <w:name w:val="Light List"/>
    <w:basedOn w:val="TableNormal"/>
    <w:uiPriority w:val="61"/>
    <w:rsid w:val="0078663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Paragraph">
    <w:name w:val="List Paragraph"/>
    <w:basedOn w:val="Normal"/>
    <w:uiPriority w:val="34"/>
    <w:qFormat/>
    <w:rsid w:val="003B1728"/>
    <w:pPr>
      <w:ind w:left="720"/>
      <w:contextualSpacing/>
    </w:pPr>
  </w:style>
  <w:style w:type="table" w:styleId="LightList-Accent4">
    <w:name w:val="Light List Accent 4"/>
    <w:basedOn w:val="TableNormal"/>
    <w:uiPriority w:val="61"/>
    <w:rsid w:val="0069646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1">
    <w:name w:val="Light List Accent 1"/>
    <w:basedOn w:val="TableNormal"/>
    <w:uiPriority w:val="61"/>
    <w:rsid w:val="009902B8"/>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NZ" w:eastAsia="en-N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19"/>
    <w:pPr>
      <w:tabs>
        <w:tab w:val="left" w:pos="851"/>
        <w:tab w:val="left" w:pos="1701"/>
        <w:tab w:val="left" w:pos="2552"/>
      </w:tabs>
    </w:pPr>
    <w:rPr>
      <w:rFonts w:ascii="EYInterstate Light" w:hAnsi="EYInterstate Light"/>
      <w:sz w:val="19"/>
      <w:lang w:eastAsia="en-US"/>
    </w:rPr>
  </w:style>
  <w:style w:type="paragraph" w:styleId="Heading1">
    <w:name w:val="heading 1"/>
    <w:basedOn w:val="Normal"/>
    <w:next w:val="BodyText"/>
    <w:link w:val="Heading1Char"/>
    <w:qFormat/>
    <w:rsid w:val="00DE4350"/>
    <w:pPr>
      <w:pageBreakBefore/>
      <w:numPr>
        <w:numId w:val="25"/>
      </w:numPr>
      <w:spacing w:after="240"/>
      <w:outlineLvl w:val="0"/>
    </w:pPr>
    <w:rPr>
      <w:b/>
      <w:color w:val="7F7E82"/>
      <w:sz w:val="40"/>
    </w:rPr>
  </w:style>
  <w:style w:type="paragraph" w:styleId="Heading2">
    <w:name w:val="heading 2"/>
    <w:basedOn w:val="Heading1"/>
    <w:next w:val="BodyText"/>
    <w:qFormat/>
    <w:rsid w:val="00DE4350"/>
    <w:pPr>
      <w:pageBreakBefore w:val="0"/>
      <w:numPr>
        <w:ilvl w:val="1"/>
        <w:numId w:val="19"/>
      </w:numPr>
      <w:outlineLvl w:val="1"/>
    </w:pPr>
    <w:rPr>
      <w:color w:val="auto"/>
      <w:sz w:val="28"/>
    </w:rPr>
  </w:style>
  <w:style w:type="paragraph" w:styleId="Heading3">
    <w:name w:val="heading 3"/>
    <w:basedOn w:val="Heading1"/>
    <w:next w:val="BodyText"/>
    <w:link w:val="Heading3Char"/>
    <w:qFormat/>
    <w:rsid w:val="00DE4350"/>
    <w:pPr>
      <w:pageBreakBefore w:val="0"/>
      <w:numPr>
        <w:ilvl w:val="2"/>
        <w:numId w:val="19"/>
      </w:numPr>
      <w:outlineLvl w:val="2"/>
    </w:pPr>
    <w:rPr>
      <w:color w:val="auto"/>
      <w:sz w:val="24"/>
    </w:rPr>
  </w:style>
  <w:style w:type="paragraph" w:styleId="Heading4">
    <w:name w:val="heading 4"/>
    <w:basedOn w:val="Heading1"/>
    <w:next w:val="BodyText"/>
    <w:qFormat/>
    <w:rsid w:val="00DE4350"/>
    <w:pPr>
      <w:pageBreakBefore w:val="0"/>
      <w:numPr>
        <w:ilvl w:val="3"/>
        <w:numId w:val="19"/>
      </w:numPr>
      <w:spacing w:line="240" w:lineRule="exact"/>
      <w:outlineLvl w:val="3"/>
    </w:pPr>
    <w:rPr>
      <w:color w:val="000000"/>
      <w:sz w:val="20"/>
    </w:rPr>
  </w:style>
  <w:style w:type="paragraph" w:styleId="Heading5">
    <w:name w:val="heading 5"/>
    <w:basedOn w:val="Heading1"/>
    <w:next w:val="BodyText"/>
    <w:qFormat/>
    <w:rsid w:val="008C615D"/>
    <w:pPr>
      <w:numPr>
        <w:numId w:val="0"/>
      </w:numPr>
      <w:outlineLvl w:val="4"/>
    </w:pPr>
  </w:style>
  <w:style w:type="paragraph" w:styleId="Heading6">
    <w:name w:val="heading 6"/>
    <w:basedOn w:val="Heading3"/>
    <w:next w:val="BodyText"/>
    <w:link w:val="Heading6Char"/>
    <w:qFormat/>
    <w:rsid w:val="008C615D"/>
    <w:pPr>
      <w:numPr>
        <w:ilvl w:val="0"/>
        <w:numId w:val="0"/>
      </w:numPr>
      <w:outlineLvl w:val="5"/>
    </w:pPr>
    <w:rPr>
      <w:i/>
    </w:rPr>
  </w:style>
  <w:style w:type="paragraph" w:styleId="Heading7">
    <w:name w:val="heading 7"/>
    <w:basedOn w:val="Normal"/>
    <w:next w:val="BodyText"/>
    <w:link w:val="Heading7Char"/>
    <w:qFormat/>
    <w:rsid w:val="008C615D"/>
    <w:pPr>
      <w:spacing w:before="120" w:after="240"/>
      <w:outlineLvl w:val="6"/>
    </w:pPr>
    <w:rPr>
      <w:b/>
      <w:i/>
    </w:rPr>
  </w:style>
  <w:style w:type="paragraph" w:styleId="Heading8">
    <w:name w:val="heading 8"/>
    <w:basedOn w:val="Normal"/>
    <w:next w:val="BodyText"/>
    <w:link w:val="Heading8Char"/>
    <w:qFormat/>
    <w:rsid w:val="008C615D"/>
    <w:pPr>
      <w:spacing w:before="120" w:after="240"/>
      <w:outlineLvl w:val="7"/>
    </w:pPr>
    <w:rPr>
      <w:b/>
    </w:rPr>
  </w:style>
  <w:style w:type="paragraph" w:styleId="Heading9">
    <w:name w:val="heading 9"/>
    <w:basedOn w:val="Heading8"/>
    <w:next w:val="Normal"/>
    <w:qFormat/>
    <w:rsid w:val="008C615D"/>
    <w:pPr>
      <w:pageBreakBefore/>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165942"/>
    <w:pPr>
      <w:tabs>
        <w:tab w:val="clear" w:pos="9639"/>
        <w:tab w:val="left" w:pos="0"/>
        <w:tab w:val="right" w:pos="6521"/>
      </w:tabs>
      <w:ind w:left="-3402"/>
      <w:jc w:val="right"/>
    </w:pPr>
  </w:style>
  <w:style w:type="paragraph" w:styleId="Header">
    <w:name w:val="header"/>
    <w:basedOn w:val="EYNormal"/>
    <w:link w:val="HeaderChar"/>
    <w:uiPriority w:val="99"/>
    <w:rsid w:val="00311570"/>
    <w:pPr>
      <w:tabs>
        <w:tab w:val="right" w:pos="9639"/>
      </w:tabs>
    </w:pPr>
    <w:rPr>
      <w:color w:val="7F7E82"/>
      <w:sz w:val="16"/>
    </w:rPr>
  </w:style>
  <w:style w:type="character" w:customStyle="1" w:styleId="Heading3Char">
    <w:name w:val="Heading 3 Char"/>
    <w:basedOn w:val="DefaultParagraphFont"/>
    <w:link w:val="Heading3"/>
    <w:rsid w:val="00DE4350"/>
    <w:rPr>
      <w:rFonts w:ascii="EYInterstate Light" w:hAnsi="EYInterstate Light"/>
      <w:b/>
      <w:sz w:val="24"/>
      <w:lang w:eastAsia="en-US"/>
    </w:rPr>
  </w:style>
  <w:style w:type="character" w:customStyle="1" w:styleId="Heading6Char">
    <w:name w:val="Heading 6 Char"/>
    <w:basedOn w:val="Heading3Char"/>
    <w:link w:val="Heading6"/>
    <w:rsid w:val="0074410E"/>
    <w:rPr>
      <w:rFonts w:ascii="Arial" w:hAnsi="Arial" w:cs="Arial"/>
      <w:b/>
      <w:i/>
      <w:sz w:val="24"/>
      <w:lang w:val="en-GB" w:eastAsia="en-GB" w:bidi="ar-SA"/>
    </w:rPr>
  </w:style>
  <w:style w:type="character" w:customStyle="1" w:styleId="Heading7Char">
    <w:name w:val="Heading 7 Char"/>
    <w:basedOn w:val="Heading6Char"/>
    <w:link w:val="Heading7"/>
    <w:rsid w:val="0074410E"/>
    <w:rPr>
      <w:rFonts w:ascii="Arial" w:hAnsi="Arial" w:cs="Arial"/>
      <w:b/>
      <w:i/>
      <w:sz w:val="24"/>
      <w:lang w:val="en-GB" w:eastAsia="en-GB" w:bidi="ar-SA"/>
    </w:rPr>
  </w:style>
  <w:style w:type="character" w:customStyle="1" w:styleId="Heading8Char">
    <w:name w:val="Heading 8 Char"/>
    <w:basedOn w:val="Heading7Char"/>
    <w:link w:val="Heading8"/>
    <w:rsid w:val="0074410E"/>
    <w:rPr>
      <w:rFonts w:ascii="Arial" w:hAnsi="Arial" w:cs="Arial"/>
      <w:b/>
      <w:i/>
      <w:sz w:val="24"/>
      <w:lang w:val="en-GB" w:eastAsia="en-GB" w:bidi="ar-SA"/>
    </w:rPr>
  </w:style>
  <w:style w:type="paragraph" w:customStyle="1" w:styleId="TableText">
    <w:name w:val="Table Text"/>
    <w:basedOn w:val="Normal"/>
    <w:semiHidden/>
    <w:rsid w:val="00C340F1"/>
    <w:rPr>
      <w:szCs w:val="24"/>
    </w:rPr>
  </w:style>
  <w:style w:type="paragraph" w:customStyle="1" w:styleId="EYIndent1">
    <w:name w:val="EY Indent 1"/>
    <w:basedOn w:val="EYNormal"/>
    <w:rsid w:val="00B521E2"/>
    <w:pPr>
      <w:spacing w:after="240"/>
      <w:ind w:left="425"/>
    </w:pPr>
    <w:rPr>
      <w:sz w:val="20"/>
    </w:rPr>
  </w:style>
  <w:style w:type="paragraph" w:customStyle="1" w:styleId="EYIndent2">
    <w:name w:val="EY Indent 2"/>
    <w:basedOn w:val="EYIndent1"/>
    <w:rsid w:val="00B521E2"/>
    <w:pPr>
      <w:ind w:left="851"/>
    </w:pPr>
  </w:style>
  <w:style w:type="paragraph" w:customStyle="1" w:styleId="EYIndent3">
    <w:name w:val="EY Indent 3"/>
    <w:basedOn w:val="EYIndent1"/>
    <w:rsid w:val="00B521E2"/>
    <w:pPr>
      <w:ind w:left="1276"/>
    </w:pPr>
  </w:style>
  <w:style w:type="paragraph" w:styleId="Index9">
    <w:name w:val="index 9"/>
    <w:basedOn w:val="Normal"/>
    <w:next w:val="Normal"/>
    <w:autoRedefine/>
    <w:semiHidden/>
    <w:rsid w:val="00C277CC"/>
    <w:pPr>
      <w:numPr>
        <w:ilvl w:val="8"/>
        <w:numId w:val="7"/>
      </w:numPr>
    </w:pPr>
  </w:style>
  <w:style w:type="paragraph" w:styleId="MacroText">
    <w:name w:val="macro"/>
    <w:semiHidden/>
    <w:rsid w:val="00F76690"/>
    <w:pPr>
      <w:tabs>
        <w:tab w:val="left" w:pos="1134"/>
        <w:tab w:val="left" w:pos="2268"/>
        <w:tab w:val="left" w:pos="3402"/>
        <w:tab w:val="left" w:pos="4536"/>
        <w:tab w:val="left" w:pos="5670"/>
        <w:tab w:val="left" w:pos="6804"/>
        <w:tab w:val="left" w:pos="7938"/>
      </w:tabs>
    </w:pPr>
    <w:rPr>
      <w:rFonts w:ascii="Courier New" w:hAnsi="Courier New"/>
      <w:sz w:val="22"/>
      <w:lang w:val="en-GB" w:eastAsia="en-GB"/>
    </w:rPr>
  </w:style>
  <w:style w:type="numbering" w:customStyle="1" w:styleId="NumberList">
    <w:name w:val="Number List"/>
    <w:basedOn w:val="NoList"/>
    <w:semiHidden/>
    <w:rsid w:val="00F76690"/>
    <w:pPr>
      <w:numPr>
        <w:numId w:val="7"/>
      </w:numPr>
    </w:pPr>
  </w:style>
  <w:style w:type="paragraph" w:customStyle="1" w:styleId="TableBullet1">
    <w:name w:val="Table Bullet 1"/>
    <w:basedOn w:val="Normal"/>
    <w:semiHidden/>
    <w:rsid w:val="00C340F1"/>
    <w:pPr>
      <w:numPr>
        <w:numId w:val="8"/>
      </w:numPr>
    </w:pPr>
  </w:style>
  <w:style w:type="paragraph" w:customStyle="1" w:styleId="TableBullet2">
    <w:name w:val="Table Bullet 2"/>
    <w:basedOn w:val="Normal"/>
    <w:semiHidden/>
    <w:rsid w:val="00C340F1"/>
    <w:pPr>
      <w:numPr>
        <w:ilvl w:val="1"/>
        <w:numId w:val="8"/>
      </w:numPr>
      <w:tabs>
        <w:tab w:val="decimal" w:pos="1549"/>
      </w:tabs>
    </w:pPr>
  </w:style>
  <w:style w:type="paragraph" w:customStyle="1" w:styleId="TableBullet3">
    <w:name w:val="Table Bullet 3"/>
    <w:basedOn w:val="Normal"/>
    <w:semiHidden/>
    <w:rsid w:val="00C340F1"/>
    <w:pPr>
      <w:numPr>
        <w:ilvl w:val="2"/>
        <w:numId w:val="8"/>
      </w:numPr>
    </w:pPr>
  </w:style>
  <w:style w:type="table" w:styleId="TableGrid">
    <w:name w:val="Table Grid"/>
    <w:basedOn w:val="TableNormal"/>
    <w:rsid w:val="005A075E"/>
    <w:pPr>
      <w:jc w:val="both"/>
    </w:pPr>
    <w:rPr>
      <w:rFonts w:ascii="Arial" w:hAnsi="Arial"/>
    </w:rPr>
    <w:tblPr/>
    <w:tblStylePr w:type="firstRow">
      <w:tblPr/>
      <w:tcPr>
        <w:tcBorders>
          <w:top w:val="nil"/>
          <w:left w:val="nil"/>
          <w:bottom w:val="nil"/>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style>
  <w:style w:type="paragraph" w:customStyle="1" w:styleId="TableHeading">
    <w:name w:val="Table Heading"/>
    <w:basedOn w:val="Normal"/>
    <w:semiHidden/>
    <w:rsid w:val="00C340F1"/>
    <w:pPr>
      <w:spacing w:before="80" w:after="80"/>
      <w:jc w:val="center"/>
    </w:pPr>
    <w:rPr>
      <w:b/>
      <w:snapToGrid w:val="0"/>
      <w:color w:val="FFFFFF"/>
    </w:rPr>
  </w:style>
  <w:style w:type="paragraph" w:customStyle="1" w:styleId="TableHeadingBlack">
    <w:name w:val="Table Heading Black"/>
    <w:basedOn w:val="TableHeading"/>
    <w:semiHidden/>
    <w:rsid w:val="00F76690"/>
    <w:rPr>
      <w:color w:val="auto"/>
    </w:rPr>
  </w:style>
  <w:style w:type="paragraph" w:customStyle="1" w:styleId="TableHeadingBlackLeft">
    <w:name w:val="Table Heading Black Left"/>
    <w:basedOn w:val="TableHeadingBlack"/>
    <w:semiHidden/>
    <w:rsid w:val="00F76690"/>
    <w:pPr>
      <w:jc w:val="left"/>
    </w:pPr>
  </w:style>
  <w:style w:type="paragraph" w:customStyle="1" w:styleId="TableHeadingLeft">
    <w:name w:val="Table Heading Left"/>
    <w:basedOn w:val="Normal"/>
    <w:semiHidden/>
    <w:rsid w:val="00C340F1"/>
    <w:pPr>
      <w:spacing w:before="80" w:after="80"/>
    </w:pPr>
    <w:rPr>
      <w:b/>
      <w:color w:val="FFFFFF"/>
    </w:rPr>
  </w:style>
  <w:style w:type="paragraph" w:customStyle="1" w:styleId="TableTextItalic">
    <w:name w:val="Table Text Italic"/>
    <w:basedOn w:val="Normal"/>
    <w:semiHidden/>
    <w:rsid w:val="00C340F1"/>
    <w:pPr>
      <w:spacing w:before="80" w:after="80"/>
    </w:pPr>
    <w:rPr>
      <w:i/>
    </w:rPr>
  </w:style>
  <w:style w:type="paragraph" w:customStyle="1" w:styleId="TableTextBold">
    <w:name w:val="Table Text Bold"/>
    <w:basedOn w:val="Normal"/>
    <w:next w:val="TableText"/>
    <w:semiHidden/>
    <w:rsid w:val="00C340F1"/>
    <w:pPr>
      <w:spacing w:before="80" w:after="80"/>
    </w:pPr>
    <w:rPr>
      <w:b/>
    </w:rPr>
  </w:style>
  <w:style w:type="paragraph" w:customStyle="1" w:styleId="QuoteReference">
    <w:name w:val="Quote Reference"/>
    <w:basedOn w:val="Normal"/>
    <w:next w:val="BodyText"/>
    <w:semiHidden/>
    <w:rsid w:val="007F186C"/>
    <w:pPr>
      <w:spacing w:after="240"/>
      <w:jc w:val="right"/>
    </w:pPr>
    <w:rPr>
      <w:color w:val="7F7E82"/>
      <w:sz w:val="20"/>
    </w:rPr>
  </w:style>
  <w:style w:type="paragraph" w:customStyle="1" w:styleId="EYBoldsubjectheading">
    <w:name w:val="EY Bold subject heading"/>
    <w:basedOn w:val="EYNormal"/>
    <w:next w:val="EYBodytextwithparaspace"/>
    <w:link w:val="EYBoldsubjectheadingChar"/>
    <w:rsid w:val="00BB33D3"/>
    <w:pPr>
      <w:spacing w:after="480" w:line="260" w:lineRule="exact"/>
    </w:pPr>
    <w:rPr>
      <w:b/>
      <w:sz w:val="26"/>
    </w:rPr>
  </w:style>
  <w:style w:type="numbering" w:styleId="111111">
    <w:name w:val="Outline List 2"/>
    <w:basedOn w:val="NoList"/>
    <w:semiHidden/>
    <w:rsid w:val="00D47625"/>
    <w:pPr>
      <w:numPr>
        <w:numId w:val="13"/>
      </w:numPr>
    </w:pPr>
  </w:style>
  <w:style w:type="numbering" w:styleId="1ai">
    <w:name w:val="Outline List 1"/>
    <w:basedOn w:val="NoList"/>
    <w:semiHidden/>
    <w:rsid w:val="00D47625"/>
    <w:pPr>
      <w:numPr>
        <w:numId w:val="14"/>
      </w:numPr>
    </w:pPr>
  </w:style>
  <w:style w:type="numbering" w:styleId="ArticleSection">
    <w:name w:val="Outline List 3"/>
    <w:basedOn w:val="NoList"/>
    <w:semiHidden/>
    <w:rsid w:val="00D47625"/>
    <w:pPr>
      <w:numPr>
        <w:numId w:val="15"/>
      </w:numPr>
    </w:pPr>
  </w:style>
  <w:style w:type="paragraph" w:styleId="BlockText">
    <w:name w:val="Block Text"/>
    <w:basedOn w:val="Normal"/>
    <w:semiHidden/>
    <w:rsid w:val="00D47625"/>
    <w:pPr>
      <w:spacing w:after="120"/>
      <w:ind w:left="1440" w:right="1440"/>
    </w:pPr>
  </w:style>
  <w:style w:type="paragraph" w:styleId="BodyText2">
    <w:name w:val="Body Text 2"/>
    <w:basedOn w:val="Normal"/>
    <w:semiHidden/>
    <w:rsid w:val="00D47625"/>
    <w:pPr>
      <w:spacing w:after="120" w:line="480" w:lineRule="auto"/>
    </w:pPr>
  </w:style>
  <w:style w:type="paragraph" w:styleId="BodyText3">
    <w:name w:val="Body Text 3"/>
    <w:basedOn w:val="Normal"/>
    <w:semiHidden/>
    <w:rsid w:val="00D47625"/>
    <w:pPr>
      <w:spacing w:after="120"/>
    </w:pPr>
    <w:rPr>
      <w:sz w:val="16"/>
      <w:szCs w:val="16"/>
    </w:rPr>
  </w:style>
  <w:style w:type="paragraph" w:styleId="BodyText">
    <w:name w:val="Body Text"/>
    <w:basedOn w:val="Normal"/>
    <w:link w:val="BodyTextChar"/>
    <w:semiHidden/>
    <w:rsid w:val="00711F97"/>
    <w:pPr>
      <w:spacing w:after="240" w:line="240" w:lineRule="exact"/>
    </w:pPr>
    <w:rPr>
      <w:sz w:val="20"/>
    </w:rPr>
  </w:style>
  <w:style w:type="paragraph" w:styleId="BodyTextFirstIndent">
    <w:name w:val="Body Text First Indent"/>
    <w:basedOn w:val="BodyText"/>
    <w:semiHidden/>
    <w:rsid w:val="00D47625"/>
    <w:pPr>
      <w:ind w:firstLine="210"/>
    </w:pPr>
  </w:style>
  <w:style w:type="paragraph" w:customStyle="1" w:styleId="EYNormal">
    <w:name w:val="EY Normal"/>
    <w:link w:val="EYNormalChar"/>
    <w:rsid w:val="00432200"/>
    <w:pPr>
      <w:outlineLvl w:val="0"/>
    </w:pPr>
    <w:rPr>
      <w:rFonts w:ascii="Arial" w:hAnsi="Arial"/>
      <w:kern w:val="12"/>
      <w:sz w:val="22"/>
      <w:szCs w:val="24"/>
      <w:lang w:val="en-GB" w:eastAsia="en-US"/>
    </w:rPr>
  </w:style>
  <w:style w:type="paragraph" w:styleId="BodyTextFirstIndent2">
    <w:name w:val="Body Text First Indent 2"/>
    <w:basedOn w:val="Normal"/>
    <w:semiHidden/>
    <w:rsid w:val="00A307F3"/>
    <w:pPr>
      <w:spacing w:after="120"/>
      <w:ind w:left="283" w:firstLine="210"/>
    </w:pPr>
  </w:style>
  <w:style w:type="paragraph" w:styleId="BodyTextIndent2">
    <w:name w:val="Body Text Indent 2"/>
    <w:basedOn w:val="Normal"/>
    <w:semiHidden/>
    <w:rsid w:val="00D47625"/>
    <w:pPr>
      <w:spacing w:after="120" w:line="480" w:lineRule="auto"/>
      <w:ind w:left="283"/>
    </w:pPr>
  </w:style>
  <w:style w:type="paragraph" w:styleId="BodyTextIndent3">
    <w:name w:val="Body Text Indent 3"/>
    <w:basedOn w:val="Normal"/>
    <w:semiHidden/>
    <w:rsid w:val="00D47625"/>
    <w:pPr>
      <w:spacing w:after="120"/>
      <w:ind w:left="283"/>
    </w:pPr>
    <w:rPr>
      <w:sz w:val="16"/>
      <w:szCs w:val="16"/>
    </w:rPr>
  </w:style>
  <w:style w:type="paragraph" w:styleId="Closing">
    <w:name w:val="Closing"/>
    <w:basedOn w:val="Normal"/>
    <w:semiHidden/>
    <w:rsid w:val="00D47625"/>
    <w:pPr>
      <w:ind w:left="4252"/>
    </w:pPr>
  </w:style>
  <w:style w:type="paragraph" w:styleId="E-mailSignature">
    <w:name w:val="E-mail Signature"/>
    <w:basedOn w:val="Normal"/>
    <w:semiHidden/>
    <w:rsid w:val="00D47625"/>
  </w:style>
  <w:style w:type="character" w:styleId="Emphasis">
    <w:name w:val="Emphasis"/>
    <w:basedOn w:val="DefaultParagraphFont"/>
    <w:qFormat/>
    <w:rsid w:val="00D47625"/>
    <w:rPr>
      <w:i/>
      <w:iCs/>
    </w:rPr>
  </w:style>
  <w:style w:type="paragraph" w:styleId="EnvelopeAddress">
    <w:name w:val="envelope address"/>
    <w:basedOn w:val="Normal"/>
    <w:semiHidden/>
    <w:rsid w:val="00D4762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D47625"/>
    <w:rPr>
      <w:rFonts w:ascii="Arial" w:hAnsi="Arial" w:cs="Arial"/>
      <w:sz w:val="20"/>
    </w:rPr>
  </w:style>
  <w:style w:type="character" w:styleId="FollowedHyperlink">
    <w:name w:val="FollowedHyperlink"/>
    <w:basedOn w:val="DefaultParagraphFont"/>
    <w:semiHidden/>
    <w:rsid w:val="00D47625"/>
    <w:rPr>
      <w:color w:val="606420"/>
      <w:u w:val="single"/>
    </w:rPr>
  </w:style>
  <w:style w:type="character" w:styleId="HTMLAcronym">
    <w:name w:val="HTML Acronym"/>
    <w:basedOn w:val="DefaultParagraphFont"/>
    <w:semiHidden/>
    <w:rsid w:val="00D47625"/>
  </w:style>
  <w:style w:type="paragraph" w:styleId="HTMLAddress">
    <w:name w:val="HTML Address"/>
    <w:basedOn w:val="Normal"/>
    <w:semiHidden/>
    <w:rsid w:val="00D47625"/>
    <w:rPr>
      <w:i/>
      <w:iCs/>
    </w:rPr>
  </w:style>
  <w:style w:type="character" w:styleId="HTMLCite">
    <w:name w:val="HTML Cite"/>
    <w:basedOn w:val="DefaultParagraphFont"/>
    <w:semiHidden/>
    <w:rsid w:val="00D47625"/>
    <w:rPr>
      <w:i/>
      <w:iCs/>
    </w:rPr>
  </w:style>
  <w:style w:type="character" w:styleId="HTMLCode">
    <w:name w:val="HTML Code"/>
    <w:basedOn w:val="DefaultParagraphFont"/>
    <w:semiHidden/>
    <w:rsid w:val="00D47625"/>
    <w:rPr>
      <w:rFonts w:ascii="Courier New" w:hAnsi="Courier New" w:cs="Courier New"/>
      <w:sz w:val="20"/>
      <w:szCs w:val="20"/>
    </w:rPr>
  </w:style>
  <w:style w:type="character" w:styleId="HTMLDefinition">
    <w:name w:val="HTML Definition"/>
    <w:basedOn w:val="DefaultParagraphFont"/>
    <w:semiHidden/>
    <w:rsid w:val="00D47625"/>
    <w:rPr>
      <w:i/>
      <w:iCs/>
    </w:rPr>
  </w:style>
  <w:style w:type="character" w:styleId="HTMLKeyboard">
    <w:name w:val="HTML Keyboard"/>
    <w:basedOn w:val="DefaultParagraphFont"/>
    <w:semiHidden/>
    <w:rsid w:val="00D47625"/>
    <w:rPr>
      <w:rFonts w:ascii="Courier New" w:hAnsi="Courier New" w:cs="Courier New"/>
      <w:sz w:val="20"/>
      <w:szCs w:val="20"/>
    </w:rPr>
  </w:style>
  <w:style w:type="paragraph" w:styleId="HTMLPreformatted">
    <w:name w:val="HTML Preformatted"/>
    <w:basedOn w:val="Normal"/>
    <w:semiHidden/>
    <w:rsid w:val="00D47625"/>
    <w:rPr>
      <w:rFonts w:ascii="Courier New" w:hAnsi="Courier New" w:cs="Courier New"/>
      <w:sz w:val="20"/>
    </w:rPr>
  </w:style>
  <w:style w:type="character" w:styleId="HTMLSample">
    <w:name w:val="HTML Sample"/>
    <w:basedOn w:val="DefaultParagraphFont"/>
    <w:semiHidden/>
    <w:rsid w:val="00D47625"/>
    <w:rPr>
      <w:rFonts w:ascii="Courier New" w:hAnsi="Courier New" w:cs="Courier New"/>
    </w:rPr>
  </w:style>
  <w:style w:type="character" w:styleId="HTMLTypewriter">
    <w:name w:val="HTML Typewriter"/>
    <w:basedOn w:val="DefaultParagraphFont"/>
    <w:semiHidden/>
    <w:rsid w:val="00D47625"/>
    <w:rPr>
      <w:rFonts w:ascii="Courier New" w:hAnsi="Courier New" w:cs="Courier New"/>
      <w:sz w:val="20"/>
      <w:szCs w:val="20"/>
    </w:rPr>
  </w:style>
  <w:style w:type="character" w:styleId="HTMLVariable">
    <w:name w:val="HTML Variable"/>
    <w:basedOn w:val="DefaultParagraphFont"/>
    <w:semiHidden/>
    <w:rsid w:val="00D47625"/>
    <w:rPr>
      <w:i/>
      <w:iCs/>
    </w:rPr>
  </w:style>
  <w:style w:type="character" w:styleId="Hyperlink">
    <w:name w:val="Hyperlink"/>
    <w:basedOn w:val="DefaultParagraphFont"/>
    <w:uiPriority w:val="99"/>
    <w:rsid w:val="00D47625"/>
    <w:rPr>
      <w:color w:val="0000FF"/>
      <w:u w:val="single"/>
    </w:rPr>
  </w:style>
  <w:style w:type="character" w:styleId="LineNumber">
    <w:name w:val="line number"/>
    <w:basedOn w:val="DefaultParagraphFont"/>
    <w:semiHidden/>
    <w:rsid w:val="00D47625"/>
  </w:style>
  <w:style w:type="paragraph" w:styleId="ListBullet">
    <w:name w:val="List Bullet"/>
    <w:basedOn w:val="Normal"/>
    <w:semiHidden/>
    <w:rsid w:val="00D47625"/>
    <w:pPr>
      <w:numPr>
        <w:numId w:val="1"/>
      </w:numPr>
    </w:pPr>
  </w:style>
  <w:style w:type="paragraph" w:styleId="ListBullet2">
    <w:name w:val="List Bullet 2"/>
    <w:basedOn w:val="Normal"/>
    <w:semiHidden/>
    <w:rsid w:val="00D47625"/>
    <w:pPr>
      <w:numPr>
        <w:numId w:val="2"/>
      </w:numPr>
    </w:pPr>
  </w:style>
  <w:style w:type="paragraph" w:styleId="ListBullet3">
    <w:name w:val="List Bullet 3"/>
    <w:basedOn w:val="Normal"/>
    <w:semiHidden/>
    <w:rsid w:val="00D47625"/>
    <w:pPr>
      <w:numPr>
        <w:numId w:val="3"/>
      </w:numPr>
    </w:pPr>
  </w:style>
  <w:style w:type="paragraph" w:styleId="ListBullet4">
    <w:name w:val="List Bullet 4"/>
    <w:basedOn w:val="Normal"/>
    <w:semiHidden/>
    <w:rsid w:val="00D47625"/>
    <w:pPr>
      <w:numPr>
        <w:numId w:val="9"/>
      </w:numPr>
    </w:pPr>
  </w:style>
  <w:style w:type="paragraph" w:styleId="ListBullet5">
    <w:name w:val="List Bullet 5"/>
    <w:basedOn w:val="Normal"/>
    <w:semiHidden/>
    <w:rsid w:val="00D47625"/>
    <w:pPr>
      <w:numPr>
        <w:numId w:val="10"/>
      </w:numPr>
    </w:pPr>
  </w:style>
  <w:style w:type="paragraph" w:styleId="ListContinue">
    <w:name w:val="List Continue"/>
    <w:basedOn w:val="Normal"/>
    <w:semiHidden/>
    <w:rsid w:val="00D47625"/>
    <w:pPr>
      <w:spacing w:after="120"/>
      <w:ind w:left="283"/>
    </w:pPr>
  </w:style>
  <w:style w:type="paragraph" w:styleId="ListContinue2">
    <w:name w:val="List Continue 2"/>
    <w:basedOn w:val="Normal"/>
    <w:semiHidden/>
    <w:rsid w:val="00D47625"/>
    <w:pPr>
      <w:spacing w:after="120"/>
      <w:ind w:left="566"/>
    </w:pPr>
  </w:style>
  <w:style w:type="paragraph" w:styleId="ListContinue3">
    <w:name w:val="List Continue 3"/>
    <w:basedOn w:val="Normal"/>
    <w:semiHidden/>
    <w:rsid w:val="00D47625"/>
    <w:pPr>
      <w:spacing w:after="120"/>
      <w:ind w:left="849"/>
    </w:pPr>
  </w:style>
  <w:style w:type="paragraph" w:styleId="ListContinue4">
    <w:name w:val="List Continue 4"/>
    <w:basedOn w:val="Normal"/>
    <w:semiHidden/>
    <w:rsid w:val="00D47625"/>
    <w:pPr>
      <w:spacing w:after="120"/>
      <w:ind w:left="1132"/>
    </w:pPr>
  </w:style>
  <w:style w:type="paragraph" w:styleId="ListContinue5">
    <w:name w:val="List Continue 5"/>
    <w:basedOn w:val="Normal"/>
    <w:semiHidden/>
    <w:rsid w:val="00D47625"/>
    <w:pPr>
      <w:spacing w:after="120"/>
      <w:ind w:left="1415"/>
    </w:pPr>
  </w:style>
  <w:style w:type="paragraph" w:styleId="ListNumber">
    <w:name w:val="List Number"/>
    <w:basedOn w:val="Normal"/>
    <w:semiHidden/>
    <w:rsid w:val="00D47625"/>
    <w:pPr>
      <w:numPr>
        <w:numId w:val="4"/>
      </w:numPr>
    </w:pPr>
  </w:style>
  <w:style w:type="paragraph" w:styleId="ListNumber2">
    <w:name w:val="List Number 2"/>
    <w:basedOn w:val="Normal"/>
    <w:semiHidden/>
    <w:rsid w:val="00D47625"/>
    <w:pPr>
      <w:numPr>
        <w:numId w:val="5"/>
      </w:numPr>
    </w:pPr>
  </w:style>
  <w:style w:type="paragraph" w:styleId="ListNumber3">
    <w:name w:val="List Number 3"/>
    <w:basedOn w:val="Normal"/>
    <w:semiHidden/>
    <w:rsid w:val="00D47625"/>
    <w:pPr>
      <w:numPr>
        <w:numId w:val="6"/>
      </w:numPr>
    </w:pPr>
  </w:style>
  <w:style w:type="paragraph" w:styleId="ListNumber4">
    <w:name w:val="List Number 4"/>
    <w:basedOn w:val="Normal"/>
    <w:semiHidden/>
    <w:rsid w:val="00D47625"/>
    <w:pPr>
      <w:numPr>
        <w:numId w:val="11"/>
      </w:numPr>
    </w:pPr>
  </w:style>
  <w:style w:type="paragraph" w:styleId="ListNumber5">
    <w:name w:val="List Number 5"/>
    <w:basedOn w:val="Normal"/>
    <w:semiHidden/>
    <w:rsid w:val="00D47625"/>
    <w:pPr>
      <w:numPr>
        <w:numId w:val="12"/>
      </w:numPr>
    </w:pPr>
  </w:style>
  <w:style w:type="paragraph" w:styleId="MessageHeader">
    <w:name w:val="Message Header"/>
    <w:basedOn w:val="Normal"/>
    <w:semiHidden/>
    <w:rsid w:val="00D4762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semiHidden/>
    <w:rsid w:val="00D47625"/>
    <w:rPr>
      <w:sz w:val="24"/>
      <w:szCs w:val="24"/>
    </w:rPr>
  </w:style>
  <w:style w:type="paragraph" w:styleId="NormalIndent">
    <w:name w:val="Normal Indent"/>
    <w:basedOn w:val="Normal"/>
    <w:semiHidden/>
    <w:rsid w:val="00D47625"/>
    <w:pPr>
      <w:ind w:left="720"/>
    </w:pPr>
  </w:style>
  <w:style w:type="paragraph" w:styleId="NoteHeading">
    <w:name w:val="Note Heading"/>
    <w:basedOn w:val="Normal"/>
    <w:next w:val="Normal"/>
    <w:semiHidden/>
    <w:rsid w:val="00D47625"/>
  </w:style>
  <w:style w:type="paragraph" w:styleId="PlainText">
    <w:name w:val="Plain Text"/>
    <w:basedOn w:val="Normal"/>
    <w:semiHidden/>
    <w:rsid w:val="00D47625"/>
    <w:rPr>
      <w:rFonts w:ascii="Courier New" w:hAnsi="Courier New" w:cs="Courier New"/>
      <w:sz w:val="20"/>
    </w:rPr>
  </w:style>
  <w:style w:type="paragraph" w:styleId="Salutation">
    <w:name w:val="Salutation"/>
    <w:basedOn w:val="Normal"/>
    <w:next w:val="Normal"/>
    <w:semiHidden/>
    <w:rsid w:val="00D47625"/>
  </w:style>
  <w:style w:type="paragraph" w:styleId="Signature">
    <w:name w:val="Signature"/>
    <w:basedOn w:val="Normal"/>
    <w:semiHidden/>
    <w:rsid w:val="00D47625"/>
    <w:pPr>
      <w:ind w:left="4252"/>
    </w:pPr>
  </w:style>
  <w:style w:type="character" w:styleId="Strong">
    <w:name w:val="Strong"/>
    <w:basedOn w:val="DefaultParagraphFont"/>
    <w:uiPriority w:val="22"/>
    <w:qFormat/>
    <w:rsid w:val="00D47625"/>
    <w:rPr>
      <w:b/>
      <w:bCs/>
    </w:rPr>
  </w:style>
  <w:style w:type="paragraph" w:styleId="Subtitle">
    <w:name w:val="Subtitle"/>
    <w:basedOn w:val="Normal"/>
    <w:qFormat/>
    <w:rsid w:val="00D47625"/>
    <w:pPr>
      <w:spacing w:after="60"/>
      <w:jc w:val="center"/>
      <w:outlineLvl w:val="1"/>
    </w:pPr>
    <w:rPr>
      <w:rFonts w:ascii="Arial" w:hAnsi="Arial" w:cs="Arial"/>
      <w:sz w:val="24"/>
      <w:szCs w:val="24"/>
    </w:rPr>
  </w:style>
  <w:style w:type="table" w:styleId="Table3Deffects1">
    <w:name w:val="Table 3D effects 1"/>
    <w:basedOn w:val="TableNormal"/>
    <w:semiHidden/>
    <w:rsid w:val="00D47625"/>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47625"/>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47625"/>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47625"/>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47625"/>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47625"/>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47625"/>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47625"/>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47625"/>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47625"/>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47625"/>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47625"/>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47625"/>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47625"/>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47625"/>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47625"/>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47625"/>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D47625"/>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47625"/>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47625"/>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47625"/>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47625"/>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47625"/>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47625"/>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47625"/>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47625"/>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47625"/>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47625"/>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47625"/>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47625"/>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47625"/>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47625"/>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47625"/>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D47625"/>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47625"/>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47625"/>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47625"/>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47625"/>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47625"/>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4762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47625"/>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47625"/>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47625"/>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Point1">
    <w:name w:val="Bullet Point 1"/>
    <w:basedOn w:val="Normal"/>
    <w:link w:val="BulletPoint1CharChar"/>
    <w:semiHidden/>
    <w:rsid w:val="00605162"/>
    <w:pPr>
      <w:numPr>
        <w:numId w:val="16"/>
      </w:numPr>
      <w:spacing w:after="240" w:line="240" w:lineRule="exact"/>
    </w:pPr>
  </w:style>
  <w:style w:type="paragraph" w:styleId="Quote">
    <w:name w:val="Quote"/>
    <w:basedOn w:val="Normal"/>
    <w:next w:val="BodyText"/>
    <w:link w:val="QuoteChar"/>
    <w:qFormat/>
    <w:rsid w:val="003A7653"/>
    <w:pPr>
      <w:spacing w:after="120"/>
    </w:pPr>
    <w:rPr>
      <w:i/>
      <w:color w:val="7F7E82"/>
    </w:rPr>
  </w:style>
  <w:style w:type="paragraph" w:customStyle="1" w:styleId="Source">
    <w:name w:val="Source"/>
    <w:basedOn w:val="Normal"/>
    <w:next w:val="BodyText"/>
    <w:semiHidden/>
    <w:rsid w:val="00FC1D14"/>
    <w:pPr>
      <w:spacing w:after="60" w:line="200" w:lineRule="exact"/>
    </w:pPr>
    <w:rPr>
      <w:i/>
      <w:sz w:val="14"/>
    </w:rPr>
  </w:style>
  <w:style w:type="character" w:styleId="PageNumber">
    <w:name w:val="page number"/>
    <w:basedOn w:val="DefaultParagraphFont"/>
    <w:rsid w:val="0006225A"/>
    <w:rPr>
      <w:rFonts w:ascii="Arial" w:hAnsi="Arial"/>
      <w:sz w:val="14"/>
    </w:rPr>
  </w:style>
  <w:style w:type="paragraph" w:customStyle="1" w:styleId="EYClosure">
    <w:name w:val="EY Closure"/>
    <w:basedOn w:val="EYBodytextwithoutparaspace"/>
    <w:next w:val="EYBodytextwithoutparaspace"/>
    <w:rsid w:val="005C68C2"/>
    <w:pPr>
      <w:spacing w:after="1040" w:line="260" w:lineRule="exact"/>
    </w:pPr>
  </w:style>
  <w:style w:type="paragraph" w:customStyle="1" w:styleId="EYFooterinfo">
    <w:name w:val="EY Footer info"/>
    <w:basedOn w:val="EYNormal"/>
    <w:rsid w:val="006F3C3E"/>
    <w:pPr>
      <w:suppressAutoHyphens/>
      <w:outlineLvl w:val="9"/>
    </w:pPr>
    <w:rPr>
      <w:color w:val="666666"/>
      <w:sz w:val="12"/>
    </w:rPr>
  </w:style>
  <w:style w:type="paragraph" w:customStyle="1" w:styleId="EYBodytextwithoutparaspace">
    <w:name w:val="EY Body text (without para space)"/>
    <w:basedOn w:val="EYNormal"/>
    <w:link w:val="EYBodytextwithoutparaspaceCharChar"/>
    <w:rsid w:val="00455A12"/>
    <w:rPr>
      <w:sz w:val="20"/>
    </w:rPr>
  </w:style>
  <w:style w:type="paragraph" w:customStyle="1" w:styleId="BulletPoint2">
    <w:name w:val="Bullet Point 2"/>
    <w:basedOn w:val="BulletPoint1"/>
    <w:semiHidden/>
    <w:rsid w:val="00605162"/>
    <w:pPr>
      <w:numPr>
        <w:ilvl w:val="1"/>
      </w:numPr>
    </w:pPr>
  </w:style>
  <w:style w:type="paragraph" w:customStyle="1" w:styleId="BulletPoint3">
    <w:name w:val="Bullet Point 3"/>
    <w:basedOn w:val="BulletPoint1"/>
    <w:semiHidden/>
    <w:rsid w:val="00605162"/>
    <w:pPr>
      <w:numPr>
        <w:ilvl w:val="2"/>
      </w:numPr>
    </w:pPr>
  </w:style>
  <w:style w:type="paragraph" w:customStyle="1" w:styleId="EYSecondarysubheading">
    <w:name w:val="EY Secondary subheading"/>
    <w:basedOn w:val="EYSubheading"/>
    <w:next w:val="E-mailSignature"/>
    <w:rsid w:val="0006225A"/>
    <w:rPr>
      <w:i/>
    </w:rPr>
  </w:style>
  <w:style w:type="paragraph" w:customStyle="1" w:styleId="EYBodytextwithparaspace">
    <w:name w:val="EY Body text (with para space)"/>
    <w:basedOn w:val="EYNormal"/>
    <w:link w:val="EYBodytextwithparaspaceChar"/>
    <w:rsid w:val="009C253F"/>
    <w:pPr>
      <w:numPr>
        <w:ilvl w:val="4"/>
        <w:numId w:val="28"/>
      </w:numPr>
      <w:spacing w:after="240"/>
    </w:pPr>
    <w:rPr>
      <w:rFonts w:ascii="EYInterstate Light" w:hAnsi="EYInterstate Light"/>
      <w:sz w:val="19"/>
    </w:rPr>
  </w:style>
  <w:style w:type="paragraph" w:customStyle="1" w:styleId="EYBulletedText1">
    <w:name w:val="EY Bulleted Text 1"/>
    <w:basedOn w:val="EYBodytextwithparaspace"/>
    <w:rsid w:val="004B0889"/>
    <w:pPr>
      <w:numPr>
        <w:ilvl w:val="0"/>
        <w:numId w:val="24"/>
      </w:numPr>
    </w:pPr>
  </w:style>
  <w:style w:type="paragraph" w:customStyle="1" w:styleId="PageHeading">
    <w:name w:val="Page Heading"/>
    <w:basedOn w:val="Normal"/>
    <w:next w:val="BodyText"/>
    <w:semiHidden/>
    <w:rsid w:val="00B51940"/>
    <w:pPr>
      <w:spacing w:after="360"/>
    </w:pPr>
    <w:rPr>
      <w:b/>
      <w:sz w:val="28"/>
    </w:rPr>
  </w:style>
  <w:style w:type="paragraph" w:customStyle="1" w:styleId="NumberBullet">
    <w:name w:val="Number Bullet"/>
    <w:basedOn w:val="BulletPoint1"/>
    <w:link w:val="NumberBulletCharChar"/>
    <w:semiHidden/>
    <w:rsid w:val="00605162"/>
    <w:pPr>
      <w:numPr>
        <w:numId w:val="17"/>
      </w:numPr>
    </w:pPr>
  </w:style>
  <w:style w:type="paragraph" w:customStyle="1" w:styleId="LetterBullet">
    <w:name w:val="Letter Bullet"/>
    <w:basedOn w:val="BulletPoint1"/>
    <w:semiHidden/>
    <w:rsid w:val="00605162"/>
    <w:pPr>
      <w:numPr>
        <w:ilvl w:val="1"/>
        <w:numId w:val="17"/>
      </w:numPr>
    </w:pPr>
  </w:style>
  <w:style w:type="paragraph" w:customStyle="1" w:styleId="RomanBullet">
    <w:name w:val="Roman Bullet"/>
    <w:basedOn w:val="BulletPoint1"/>
    <w:semiHidden/>
    <w:rsid w:val="00605162"/>
    <w:pPr>
      <w:numPr>
        <w:ilvl w:val="2"/>
        <w:numId w:val="17"/>
      </w:numPr>
    </w:pPr>
  </w:style>
  <w:style w:type="paragraph" w:styleId="Caption">
    <w:name w:val="caption"/>
    <w:basedOn w:val="EYNormal"/>
    <w:next w:val="EYSource"/>
    <w:qFormat/>
    <w:rsid w:val="000F2071"/>
    <w:pPr>
      <w:keepNext/>
      <w:spacing w:after="60" w:line="200" w:lineRule="exact"/>
    </w:pPr>
    <w:rPr>
      <w:b/>
      <w:bCs/>
      <w:sz w:val="16"/>
    </w:rPr>
  </w:style>
  <w:style w:type="paragraph" w:customStyle="1" w:styleId="EYBulletedText2">
    <w:name w:val="EY Bulleted Text 2"/>
    <w:basedOn w:val="EYBodytextwithparaspace"/>
    <w:rsid w:val="004B0889"/>
    <w:pPr>
      <w:numPr>
        <w:ilvl w:val="1"/>
        <w:numId w:val="24"/>
      </w:numPr>
    </w:pPr>
  </w:style>
  <w:style w:type="table" w:customStyle="1" w:styleId="LandscapePageBanner">
    <w:name w:val="Landscape Page Banner"/>
    <w:basedOn w:val="TableNormal"/>
    <w:semiHidden/>
    <w:rsid w:val="00762B38"/>
    <w:tblPr>
      <w:tblStyleColBandSize w:val="1"/>
      <w:tblInd w:w="-1985" w:type="dxa"/>
    </w:tblPr>
    <w:tblStylePr w:type="band1Vert">
      <w:tblPr/>
      <w:tcPr>
        <w:shd w:val="clear" w:color="auto" w:fill="E41F1F"/>
      </w:tcPr>
    </w:tblStylePr>
    <w:tblStylePr w:type="band2Vert">
      <w:tblPr/>
      <w:tcPr>
        <w:shd w:val="clear" w:color="auto" w:fill="002261"/>
      </w:tcPr>
    </w:tblStylePr>
  </w:style>
  <w:style w:type="paragraph" w:customStyle="1" w:styleId="EYHeading1">
    <w:name w:val="EY Heading 1"/>
    <w:basedOn w:val="EYNormal"/>
    <w:next w:val="EYBodytextwithparaspace"/>
    <w:rsid w:val="00591613"/>
    <w:pPr>
      <w:numPr>
        <w:numId w:val="27"/>
      </w:numPr>
      <w:spacing w:after="360"/>
    </w:pPr>
    <w:rPr>
      <w:rFonts w:ascii="EYInterstate" w:hAnsi="EYInterstate"/>
      <w:color w:val="7F7E82"/>
      <w:sz w:val="40"/>
    </w:rPr>
  </w:style>
  <w:style w:type="paragraph" w:styleId="TOC2">
    <w:name w:val="toc 2"/>
    <w:basedOn w:val="TOC1"/>
    <w:next w:val="Normal"/>
    <w:uiPriority w:val="39"/>
    <w:qFormat/>
    <w:rsid w:val="003A566D"/>
    <w:pPr>
      <w:tabs>
        <w:tab w:val="clear" w:pos="425"/>
        <w:tab w:val="left" w:pos="851"/>
      </w:tabs>
      <w:spacing w:before="0"/>
      <w:ind w:left="850"/>
    </w:pPr>
    <w:rPr>
      <w:rFonts w:cs="Arial"/>
      <w:b/>
      <w:kern w:val="0"/>
      <w:sz w:val="16"/>
      <w:szCs w:val="20"/>
      <w:lang w:eastAsia="en-GB"/>
    </w:rPr>
  </w:style>
  <w:style w:type="paragraph" w:styleId="TOC1">
    <w:name w:val="toc 1"/>
    <w:basedOn w:val="EYNormal"/>
    <w:next w:val="Normal"/>
    <w:uiPriority w:val="39"/>
    <w:qFormat/>
    <w:rsid w:val="006206A7"/>
    <w:pPr>
      <w:keepNext/>
      <w:tabs>
        <w:tab w:val="left" w:pos="425"/>
        <w:tab w:val="right" w:leader="dot" w:pos="8222"/>
      </w:tabs>
      <w:spacing w:before="120" w:after="20"/>
      <w:ind w:left="425" w:right="57" w:hanging="425"/>
    </w:pPr>
    <w:rPr>
      <w:rFonts w:ascii="EYInterstate Light" w:hAnsi="EYInterstate Light"/>
    </w:rPr>
  </w:style>
  <w:style w:type="paragraph" w:styleId="TOC3">
    <w:name w:val="toc 3"/>
    <w:basedOn w:val="TOC2"/>
    <w:next w:val="Normal"/>
    <w:uiPriority w:val="39"/>
    <w:semiHidden/>
    <w:qFormat/>
    <w:rsid w:val="00B34F2D"/>
    <w:pPr>
      <w:ind w:left="1418" w:hanging="567"/>
    </w:pPr>
  </w:style>
  <w:style w:type="paragraph" w:styleId="TOC4">
    <w:name w:val="toc 4"/>
    <w:basedOn w:val="TOC1"/>
    <w:next w:val="EYNormal"/>
    <w:semiHidden/>
    <w:rsid w:val="003A566D"/>
    <w:pPr>
      <w:tabs>
        <w:tab w:val="clear" w:pos="425"/>
        <w:tab w:val="left" w:pos="2126"/>
      </w:tabs>
      <w:spacing w:before="0"/>
      <w:ind w:left="2127" w:hanging="709"/>
    </w:pPr>
    <w:rPr>
      <w:rFonts w:cs="Arial"/>
      <w:b/>
      <w:kern w:val="0"/>
      <w:sz w:val="16"/>
      <w:szCs w:val="20"/>
      <w:lang w:eastAsia="en-GB"/>
    </w:rPr>
  </w:style>
  <w:style w:type="character" w:customStyle="1" w:styleId="Heading1Char">
    <w:name w:val="Heading 1 Char"/>
    <w:basedOn w:val="DefaultParagraphFont"/>
    <w:link w:val="Heading1"/>
    <w:rsid w:val="00DE4350"/>
    <w:rPr>
      <w:rFonts w:ascii="EYInterstate Light" w:hAnsi="EYInterstate Light"/>
      <w:b/>
      <w:color w:val="7F7E82"/>
      <w:sz w:val="40"/>
      <w:lang w:eastAsia="en-US"/>
    </w:rPr>
  </w:style>
  <w:style w:type="character" w:customStyle="1" w:styleId="QuoteChar">
    <w:name w:val="Quote Char"/>
    <w:basedOn w:val="Heading1Char"/>
    <w:link w:val="Quote"/>
    <w:rsid w:val="003A7653"/>
    <w:rPr>
      <w:rFonts w:ascii="EYInterstate Light" w:hAnsi="EYInterstate Light" w:cs="Arial"/>
      <w:b/>
      <w:i/>
      <w:color w:val="7F7E82"/>
      <w:sz w:val="18"/>
      <w:lang w:val="en-GB" w:eastAsia="en-GB" w:bidi="ar-SA"/>
    </w:rPr>
  </w:style>
  <w:style w:type="paragraph" w:customStyle="1" w:styleId="EYHeading2">
    <w:name w:val="EY Heading 2"/>
    <w:basedOn w:val="EYHeading1"/>
    <w:next w:val="EYBodytextwithparaspace"/>
    <w:rsid w:val="00516E29"/>
    <w:pPr>
      <w:keepNext/>
      <w:numPr>
        <w:ilvl w:val="1"/>
      </w:numPr>
      <w:spacing w:before="120" w:after="120"/>
    </w:pPr>
    <w:rPr>
      <w:sz w:val="28"/>
    </w:rPr>
  </w:style>
  <w:style w:type="paragraph" w:customStyle="1" w:styleId="Style1">
    <w:name w:val="Style1"/>
    <w:basedOn w:val="TOC2"/>
    <w:semiHidden/>
    <w:rsid w:val="00CB3002"/>
    <w:pPr>
      <w:tabs>
        <w:tab w:val="right" w:leader="dot" w:pos="9072"/>
      </w:tabs>
    </w:pPr>
    <w:rPr>
      <w:noProof/>
    </w:rPr>
  </w:style>
  <w:style w:type="paragraph" w:customStyle="1" w:styleId="EYHeading3">
    <w:name w:val="EY Heading 3"/>
    <w:basedOn w:val="EYHeading1"/>
    <w:next w:val="EYBodytextwithparaspace"/>
    <w:rsid w:val="00516E29"/>
    <w:pPr>
      <w:keepNext/>
      <w:numPr>
        <w:ilvl w:val="2"/>
      </w:numPr>
      <w:spacing w:before="120" w:after="120"/>
    </w:pPr>
    <w:rPr>
      <w:rFonts w:ascii="EYInterstate Light" w:hAnsi="EYInterstate Light"/>
      <w:color w:val="000000"/>
      <w:sz w:val="22"/>
    </w:rPr>
  </w:style>
  <w:style w:type="paragraph" w:customStyle="1" w:styleId="Subject">
    <w:name w:val="Subject"/>
    <w:basedOn w:val="Normal"/>
    <w:semiHidden/>
    <w:rsid w:val="006425DC"/>
    <w:pPr>
      <w:spacing w:before="60" w:after="60"/>
    </w:pPr>
    <w:rPr>
      <w:b/>
      <w:sz w:val="24"/>
    </w:rPr>
  </w:style>
  <w:style w:type="paragraph" w:customStyle="1" w:styleId="EYCoverTitle">
    <w:name w:val="EY Cover Title"/>
    <w:basedOn w:val="EYNormal"/>
    <w:next w:val="EYSub-title"/>
    <w:rsid w:val="006206A7"/>
    <w:pPr>
      <w:spacing w:before="6400" w:after="120"/>
      <w:ind w:left="4366"/>
    </w:pPr>
    <w:rPr>
      <w:rFonts w:ascii="EYInterstate" w:hAnsi="EYInterstate"/>
      <w:color w:val="7F7E82"/>
      <w:sz w:val="40"/>
    </w:rPr>
  </w:style>
  <w:style w:type="paragraph" w:customStyle="1" w:styleId="EYNumber">
    <w:name w:val="EY Number"/>
    <w:basedOn w:val="EYBodytextwithparaspace"/>
    <w:rsid w:val="004B0889"/>
    <w:pPr>
      <w:numPr>
        <w:ilvl w:val="0"/>
        <w:numId w:val="22"/>
      </w:numPr>
    </w:pPr>
  </w:style>
  <w:style w:type="paragraph" w:customStyle="1" w:styleId="EYLetter">
    <w:name w:val="EY Letter"/>
    <w:basedOn w:val="EYNumber"/>
    <w:rsid w:val="004B0889"/>
    <w:pPr>
      <w:numPr>
        <w:ilvl w:val="1"/>
      </w:numPr>
    </w:pPr>
  </w:style>
  <w:style w:type="paragraph" w:customStyle="1" w:styleId="EYSource">
    <w:name w:val="EY Source"/>
    <w:basedOn w:val="EYNormal"/>
    <w:next w:val="EYBodytextwithparaspace"/>
    <w:rsid w:val="000F2071"/>
    <w:pPr>
      <w:keepNext/>
      <w:spacing w:before="60" w:after="60"/>
    </w:pPr>
    <w:rPr>
      <w:i/>
      <w:sz w:val="16"/>
    </w:rPr>
  </w:style>
  <w:style w:type="table" w:customStyle="1" w:styleId="TableFormat-Standard">
    <w:name w:val="Table Format - Standard"/>
    <w:basedOn w:val="TableNormal"/>
    <w:rsid w:val="00622B83"/>
    <w:rPr>
      <w:rFonts w:ascii="Arial" w:hAnsi="Arial"/>
    </w:rPr>
    <w:tblPr>
      <w:tblBorders>
        <w:insideH w:val="single" w:sz="4" w:space="0" w:color="CCCBCD"/>
      </w:tblBorders>
      <w:tblCellMar>
        <w:left w:w="0" w:type="dxa"/>
        <w:right w:w="28" w:type="dxa"/>
      </w:tblCellMar>
    </w:tblPr>
    <w:tcPr>
      <w:shd w:val="clear" w:color="auto" w:fill="auto"/>
      <w:tcMar>
        <w:top w:w="0" w:type="dxa"/>
        <w:left w:w="108" w:type="dxa"/>
        <w:bottom w:w="0" w:type="dxa"/>
        <w:right w:w="108" w:type="dxa"/>
      </w:tcMar>
    </w:tcPr>
    <w:tblStylePr w:type="firstRow">
      <w:rPr>
        <w:color w:val="auto"/>
      </w:rPr>
      <w:tblPr/>
      <w:tcPr>
        <w:tcBorders>
          <w:top w:val="nil"/>
          <w:left w:val="nil"/>
          <w:bottom w:val="nil"/>
          <w:right w:val="nil"/>
          <w:insideH w:val="nil"/>
          <w:insideV w:val="nil"/>
          <w:tl2br w:val="nil"/>
          <w:tr2bl w:val="nil"/>
        </w:tcBorders>
        <w:shd w:val="clear" w:color="auto" w:fill="auto"/>
      </w:tcPr>
    </w:tblStylePr>
    <w:tblStylePr w:type="lastRow">
      <w:tblPr/>
      <w:tcPr>
        <w:tcBorders>
          <w:top w:val="nil"/>
          <w:left w:val="nil"/>
          <w:bottom w:val="single" w:sz="8" w:space="0" w:color="7F7E82"/>
          <w:right w:val="nil"/>
          <w:insideH w:val="nil"/>
          <w:insideV w:val="nil"/>
        </w:tcBorders>
        <w:shd w:val="clear" w:color="auto" w:fill="auto"/>
      </w:tcPr>
    </w:tblStylePr>
  </w:style>
  <w:style w:type="character" w:customStyle="1" w:styleId="BulletPoint1CharChar">
    <w:name w:val="Bullet Point 1 Char Char"/>
    <w:basedOn w:val="DefaultParagraphFont"/>
    <w:link w:val="BulletPoint1"/>
    <w:semiHidden/>
    <w:rsid w:val="00605162"/>
    <w:rPr>
      <w:rFonts w:ascii="EYInterstate Light" w:hAnsi="EYInterstate Light"/>
      <w:sz w:val="19"/>
      <w:lang w:eastAsia="en-US"/>
    </w:rPr>
  </w:style>
  <w:style w:type="character" w:customStyle="1" w:styleId="NumberBulletCharChar">
    <w:name w:val="Number Bullet Char Char"/>
    <w:basedOn w:val="BulletPoint1CharChar"/>
    <w:link w:val="NumberBullet"/>
    <w:semiHidden/>
    <w:rsid w:val="00605162"/>
    <w:rPr>
      <w:rFonts w:ascii="EYInterstate Light" w:hAnsi="EYInterstate Light"/>
      <w:sz w:val="19"/>
      <w:lang w:eastAsia="en-US"/>
    </w:rPr>
  </w:style>
  <w:style w:type="paragraph" w:customStyle="1" w:styleId="EYContents">
    <w:name w:val="EY Contents"/>
    <w:basedOn w:val="EYNormal"/>
    <w:next w:val="EYBodytextwithparaspace"/>
    <w:rsid w:val="006206A7"/>
    <w:pPr>
      <w:keepNext/>
      <w:spacing w:after="240"/>
    </w:pPr>
    <w:rPr>
      <w:rFonts w:ascii="EYInterstate" w:hAnsi="EYInterstate"/>
      <w:color w:val="7F7E82"/>
      <w:sz w:val="28"/>
    </w:rPr>
  </w:style>
  <w:style w:type="paragraph" w:styleId="BalloonText">
    <w:name w:val="Balloon Text"/>
    <w:basedOn w:val="Normal"/>
    <w:semiHidden/>
    <w:rsid w:val="005F6F62"/>
    <w:rPr>
      <w:rFonts w:ascii="Tahoma" w:hAnsi="Tahoma" w:cs="Tahoma"/>
      <w:sz w:val="16"/>
      <w:szCs w:val="16"/>
    </w:rPr>
  </w:style>
  <w:style w:type="paragraph" w:customStyle="1" w:styleId="EYSub-title">
    <w:name w:val="EY Sub-title"/>
    <w:basedOn w:val="EYCoverTitle"/>
    <w:rsid w:val="006206A7"/>
    <w:pPr>
      <w:spacing w:before="0" w:after="360"/>
    </w:pPr>
    <w:rPr>
      <w:bCs/>
      <w:color w:val="auto"/>
      <w:kern w:val="28"/>
      <w:sz w:val="28"/>
      <w:szCs w:val="32"/>
    </w:rPr>
  </w:style>
  <w:style w:type="paragraph" w:customStyle="1" w:styleId="EYSubheading">
    <w:name w:val="EY Subheading"/>
    <w:basedOn w:val="EYNormal"/>
    <w:next w:val="BodyText"/>
    <w:rsid w:val="00516E29"/>
    <w:pPr>
      <w:keepNext/>
      <w:spacing w:after="120"/>
    </w:pPr>
    <w:rPr>
      <w:rFonts w:ascii="EYInterstate Light" w:hAnsi="EYInterstate Light"/>
      <w:b/>
      <w:sz w:val="19"/>
    </w:rPr>
  </w:style>
  <w:style w:type="paragraph" w:customStyle="1" w:styleId="EYTableText">
    <w:name w:val="EY Table Text"/>
    <w:basedOn w:val="EYTableNormal"/>
    <w:rsid w:val="00C340F1"/>
    <w:pPr>
      <w:spacing w:before="20" w:after="20"/>
    </w:pPr>
  </w:style>
  <w:style w:type="paragraph" w:customStyle="1" w:styleId="EYTablebullet1">
    <w:name w:val="EY Table bullet 1"/>
    <w:basedOn w:val="EYTableText"/>
    <w:rsid w:val="00C340F1"/>
    <w:pPr>
      <w:numPr>
        <w:numId w:val="23"/>
      </w:numPr>
    </w:pPr>
  </w:style>
  <w:style w:type="paragraph" w:customStyle="1" w:styleId="EYTablebullet2">
    <w:name w:val="EY Table bullet 2"/>
    <w:basedOn w:val="EYTablebullet1"/>
    <w:rsid w:val="00C340F1"/>
    <w:pPr>
      <w:numPr>
        <w:ilvl w:val="1"/>
      </w:numPr>
    </w:pPr>
  </w:style>
  <w:style w:type="paragraph" w:customStyle="1" w:styleId="EYTableHeading">
    <w:name w:val="EY Table Heading"/>
    <w:basedOn w:val="EYTableText"/>
    <w:rsid w:val="00114F97"/>
    <w:pPr>
      <w:spacing w:before="60" w:after="60"/>
    </w:pPr>
    <w:rPr>
      <w:b/>
      <w:color w:val="7F7E82"/>
    </w:rPr>
  </w:style>
  <w:style w:type="paragraph" w:styleId="TOC5">
    <w:name w:val="toc 5"/>
    <w:basedOn w:val="TOC1"/>
    <w:next w:val="EYNormal"/>
    <w:semiHidden/>
    <w:rsid w:val="003A566D"/>
    <w:rPr>
      <w:rFonts w:cs="Arial"/>
      <w:kern w:val="0"/>
      <w:sz w:val="20"/>
      <w:lang w:eastAsia="en-GB"/>
    </w:rPr>
  </w:style>
  <w:style w:type="paragraph" w:styleId="TOC6">
    <w:name w:val="toc 6"/>
    <w:basedOn w:val="Normal"/>
    <w:next w:val="Normal"/>
    <w:autoRedefine/>
    <w:semiHidden/>
    <w:rsid w:val="00024B1D"/>
    <w:pPr>
      <w:ind w:left="1200"/>
    </w:pPr>
    <w:rPr>
      <w:sz w:val="24"/>
      <w:szCs w:val="24"/>
    </w:rPr>
  </w:style>
  <w:style w:type="paragraph" w:styleId="TOC7">
    <w:name w:val="toc 7"/>
    <w:basedOn w:val="Normal"/>
    <w:next w:val="Normal"/>
    <w:autoRedefine/>
    <w:semiHidden/>
    <w:rsid w:val="00024B1D"/>
    <w:pPr>
      <w:ind w:left="1440"/>
    </w:pPr>
    <w:rPr>
      <w:sz w:val="24"/>
      <w:szCs w:val="24"/>
    </w:rPr>
  </w:style>
  <w:style w:type="paragraph" w:styleId="TOC8">
    <w:name w:val="toc 8"/>
    <w:basedOn w:val="Normal"/>
    <w:next w:val="Normal"/>
    <w:autoRedefine/>
    <w:semiHidden/>
    <w:rsid w:val="00024B1D"/>
    <w:pPr>
      <w:ind w:left="1680"/>
    </w:pPr>
    <w:rPr>
      <w:sz w:val="24"/>
      <w:szCs w:val="24"/>
    </w:rPr>
  </w:style>
  <w:style w:type="paragraph" w:styleId="TOC9">
    <w:name w:val="toc 9"/>
    <w:basedOn w:val="Normal"/>
    <w:next w:val="Normal"/>
    <w:autoRedefine/>
    <w:semiHidden/>
    <w:rsid w:val="00024B1D"/>
    <w:pPr>
      <w:ind w:left="1920"/>
    </w:pPr>
    <w:rPr>
      <w:sz w:val="24"/>
      <w:szCs w:val="24"/>
    </w:rPr>
  </w:style>
  <w:style w:type="paragraph" w:customStyle="1" w:styleId="EYTabletextbold">
    <w:name w:val="EY Table text bold"/>
    <w:basedOn w:val="EYTableText"/>
    <w:rsid w:val="00455A12"/>
    <w:rPr>
      <w:b/>
    </w:rPr>
  </w:style>
  <w:style w:type="character" w:customStyle="1" w:styleId="BodyTextChar">
    <w:name w:val="Body Text Char"/>
    <w:basedOn w:val="DefaultParagraphFont"/>
    <w:link w:val="BodyText"/>
    <w:rsid w:val="00711F97"/>
    <w:rPr>
      <w:rFonts w:ascii="Arial" w:hAnsi="Arial"/>
      <w:lang w:val="en-GB" w:eastAsia="en-GB" w:bidi="ar-SA"/>
    </w:rPr>
  </w:style>
  <w:style w:type="numbering" w:customStyle="1" w:styleId="ParaNumbering">
    <w:name w:val="ParaNumbering"/>
    <w:basedOn w:val="NoList"/>
    <w:rsid w:val="00E56B22"/>
    <w:pPr>
      <w:numPr>
        <w:numId w:val="28"/>
      </w:numPr>
    </w:pPr>
  </w:style>
  <w:style w:type="paragraph" w:customStyle="1" w:styleId="EYAppendix">
    <w:name w:val="EY Appendix"/>
    <w:basedOn w:val="EYNormal"/>
    <w:next w:val="EYBodytextwithparaspace"/>
    <w:rsid w:val="000330FF"/>
    <w:pPr>
      <w:numPr>
        <w:numId w:val="20"/>
      </w:numPr>
      <w:spacing w:after="360"/>
    </w:pPr>
    <w:rPr>
      <w:b/>
      <w:color w:val="7F7E82"/>
      <w:sz w:val="40"/>
    </w:rPr>
  </w:style>
  <w:style w:type="paragraph" w:styleId="TableofFigures">
    <w:name w:val="table of figures"/>
    <w:basedOn w:val="EYNormal"/>
    <w:next w:val="Normal"/>
    <w:semiHidden/>
    <w:rsid w:val="0046478A"/>
    <w:pPr>
      <w:tabs>
        <w:tab w:val="right" w:leader="dot" w:pos="8222"/>
      </w:tabs>
      <w:spacing w:before="20" w:after="20"/>
    </w:pPr>
    <w:rPr>
      <w:sz w:val="20"/>
    </w:rPr>
  </w:style>
  <w:style w:type="paragraph" w:styleId="FootnoteText">
    <w:name w:val="footnote text"/>
    <w:basedOn w:val="EYNormal"/>
    <w:rsid w:val="00E116C7"/>
    <w:rPr>
      <w:sz w:val="16"/>
    </w:rPr>
  </w:style>
  <w:style w:type="character" w:styleId="FootnoteReference">
    <w:name w:val="footnote reference"/>
    <w:basedOn w:val="EYNormalChar"/>
    <w:rsid w:val="004A410B"/>
    <w:rPr>
      <w:rFonts w:ascii="Arial" w:hAnsi="Arial"/>
      <w:kern w:val="12"/>
      <w:sz w:val="16"/>
      <w:szCs w:val="24"/>
      <w:vertAlign w:val="superscript"/>
      <w:lang w:val="en-GB" w:eastAsia="en-US"/>
    </w:rPr>
  </w:style>
  <w:style w:type="paragraph" w:customStyle="1" w:styleId="TableNumber">
    <w:name w:val="Table Number"/>
    <w:basedOn w:val="Normal"/>
    <w:semiHidden/>
    <w:rsid w:val="00C340F1"/>
    <w:pPr>
      <w:numPr>
        <w:numId w:val="18"/>
      </w:numPr>
      <w:spacing w:before="80" w:after="80"/>
    </w:pPr>
  </w:style>
  <w:style w:type="paragraph" w:customStyle="1" w:styleId="TableAlpha">
    <w:name w:val="Table Alpha"/>
    <w:basedOn w:val="Normal"/>
    <w:semiHidden/>
    <w:rsid w:val="00C340F1"/>
    <w:pPr>
      <w:numPr>
        <w:ilvl w:val="1"/>
        <w:numId w:val="18"/>
      </w:numPr>
      <w:spacing w:before="80" w:after="80"/>
    </w:pPr>
  </w:style>
  <w:style w:type="paragraph" w:customStyle="1" w:styleId="TableRoman">
    <w:name w:val="Table Roman"/>
    <w:basedOn w:val="Normal"/>
    <w:semiHidden/>
    <w:rsid w:val="00C340F1"/>
    <w:pPr>
      <w:numPr>
        <w:ilvl w:val="2"/>
        <w:numId w:val="18"/>
      </w:numPr>
      <w:spacing w:before="80" w:after="80"/>
    </w:pPr>
  </w:style>
  <w:style w:type="paragraph" w:customStyle="1" w:styleId="EYBulletedText3">
    <w:name w:val="EY Bulleted Text 3"/>
    <w:basedOn w:val="EYBulletedText1"/>
    <w:rsid w:val="004B0889"/>
    <w:pPr>
      <w:numPr>
        <w:ilvl w:val="2"/>
      </w:numPr>
    </w:pPr>
  </w:style>
  <w:style w:type="paragraph" w:customStyle="1" w:styleId="EYBulletedList1">
    <w:name w:val="EY Bulleted List 1"/>
    <w:basedOn w:val="EYBulletedText1"/>
    <w:link w:val="EYBulletedList1Char"/>
    <w:rsid w:val="004B0889"/>
    <w:pPr>
      <w:numPr>
        <w:numId w:val="21"/>
      </w:numPr>
      <w:spacing w:after="0"/>
    </w:pPr>
  </w:style>
  <w:style w:type="paragraph" w:customStyle="1" w:styleId="EYBulletedList2">
    <w:name w:val="EY Bulleted List 2"/>
    <w:basedOn w:val="EYBulletedText2"/>
    <w:rsid w:val="004B0889"/>
    <w:pPr>
      <w:numPr>
        <w:numId w:val="21"/>
      </w:numPr>
      <w:spacing w:after="0"/>
    </w:pPr>
  </w:style>
  <w:style w:type="paragraph" w:customStyle="1" w:styleId="EYBulletedList3">
    <w:name w:val="EY Bulleted List 3"/>
    <w:basedOn w:val="EYBulletedText3"/>
    <w:rsid w:val="004B0889"/>
    <w:pPr>
      <w:numPr>
        <w:numId w:val="21"/>
      </w:numPr>
      <w:spacing w:after="0"/>
    </w:pPr>
  </w:style>
  <w:style w:type="paragraph" w:customStyle="1" w:styleId="EYTableNormal">
    <w:name w:val="EY Table Normal"/>
    <w:basedOn w:val="EYNormal"/>
    <w:autoRedefine/>
    <w:rsid w:val="00C340F1"/>
    <w:rPr>
      <w:kern w:val="0"/>
      <w:sz w:val="16"/>
    </w:rPr>
  </w:style>
  <w:style w:type="character" w:customStyle="1" w:styleId="EYBodytextwithoutparaspaceCharChar">
    <w:name w:val="EY Body text (without para space) Char Char"/>
    <w:basedOn w:val="DefaultParagraphFont"/>
    <w:link w:val="EYBodytextwithoutparaspace"/>
    <w:rsid w:val="00BB33D3"/>
    <w:rPr>
      <w:rFonts w:ascii="Arial" w:hAnsi="Arial"/>
      <w:kern w:val="12"/>
      <w:szCs w:val="24"/>
      <w:lang w:val="en-GB" w:eastAsia="en-US" w:bidi="ar-SA"/>
    </w:rPr>
  </w:style>
  <w:style w:type="character" w:customStyle="1" w:styleId="EYBodytextwithparaspaceChar">
    <w:name w:val="EY Body text (with para space) Char"/>
    <w:basedOn w:val="EYBodytextwithoutparaspaceCharChar"/>
    <w:link w:val="EYBodytextwithparaspace"/>
    <w:rsid w:val="009C253F"/>
    <w:rPr>
      <w:rFonts w:ascii="EYInterstate Light" w:hAnsi="EYInterstate Light"/>
      <w:kern w:val="12"/>
      <w:sz w:val="19"/>
      <w:szCs w:val="24"/>
      <w:lang w:val="en-GB" w:eastAsia="en-US" w:bidi="ar-SA"/>
    </w:rPr>
  </w:style>
  <w:style w:type="paragraph" w:customStyle="1" w:styleId="EYBusinessaddress">
    <w:name w:val="EY Business address"/>
    <w:basedOn w:val="EYNormal"/>
    <w:rsid w:val="000A2927"/>
    <w:pPr>
      <w:spacing w:line="170" w:lineRule="atLeast"/>
    </w:pPr>
    <w:rPr>
      <w:color w:val="666666"/>
      <w:sz w:val="15"/>
    </w:rPr>
  </w:style>
  <w:style w:type="paragraph" w:customStyle="1" w:styleId="EYBusinessaddressbold">
    <w:name w:val="EY Business address (bold)"/>
    <w:basedOn w:val="EYBusinessaddress"/>
    <w:next w:val="EYBusinessaddress"/>
    <w:rsid w:val="00BB33D3"/>
    <w:rPr>
      <w:b/>
    </w:rPr>
  </w:style>
  <w:style w:type="character" w:customStyle="1" w:styleId="EYBoldsubjectheadingChar">
    <w:name w:val="EY Bold subject heading Char"/>
    <w:basedOn w:val="DefaultParagraphFont"/>
    <w:link w:val="EYBoldsubjectheading"/>
    <w:rsid w:val="00BB33D3"/>
    <w:rPr>
      <w:rFonts w:ascii="Arial" w:hAnsi="Arial"/>
      <w:b/>
      <w:kern w:val="12"/>
      <w:sz w:val="26"/>
      <w:szCs w:val="24"/>
      <w:lang w:val="en-GB" w:eastAsia="en-US" w:bidi="ar-SA"/>
    </w:rPr>
  </w:style>
  <w:style w:type="character" w:customStyle="1" w:styleId="EYNormalChar">
    <w:name w:val="EY Normal Char"/>
    <w:basedOn w:val="DefaultParagraphFont"/>
    <w:link w:val="EYNormal"/>
    <w:rsid w:val="00432200"/>
    <w:rPr>
      <w:rFonts w:ascii="Arial" w:hAnsi="Arial"/>
      <w:kern w:val="12"/>
      <w:sz w:val="22"/>
      <w:szCs w:val="24"/>
      <w:lang w:val="en-GB" w:eastAsia="en-US"/>
    </w:rPr>
  </w:style>
  <w:style w:type="paragraph" w:customStyle="1" w:styleId="EYRoman">
    <w:name w:val="EY Roman"/>
    <w:basedOn w:val="EYNumber"/>
    <w:rsid w:val="004B0889"/>
    <w:pPr>
      <w:numPr>
        <w:ilvl w:val="2"/>
      </w:numPr>
    </w:pPr>
  </w:style>
  <w:style w:type="numbering" w:customStyle="1" w:styleId="AddNumbering">
    <w:name w:val="AddNumbering"/>
    <w:basedOn w:val="NoList"/>
    <w:rsid w:val="00800457"/>
    <w:pPr>
      <w:numPr>
        <w:numId w:val="26"/>
      </w:numPr>
    </w:pPr>
  </w:style>
  <w:style w:type="paragraph" w:customStyle="1" w:styleId="EYDate">
    <w:name w:val="EY Date"/>
    <w:basedOn w:val="EYSub-title"/>
    <w:rsid w:val="006206A7"/>
    <w:pPr>
      <w:suppressAutoHyphens/>
      <w:outlineLvl w:val="9"/>
    </w:pPr>
    <w:rPr>
      <w:rFonts w:ascii="EYInterstate Light" w:hAnsi="EYInterstate Light"/>
      <w:sz w:val="22"/>
    </w:rPr>
  </w:style>
  <w:style w:type="paragraph" w:customStyle="1" w:styleId="EYHeading4">
    <w:name w:val="EY Heading 4"/>
    <w:basedOn w:val="EYHeading3"/>
    <w:rsid w:val="00516E29"/>
    <w:pPr>
      <w:numPr>
        <w:ilvl w:val="3"/>
      </w:numPr>
    </w:pPr>
    <w:rPr>
      <w:b/>
      <w:sz w:val="19"/>
    </w:rPr>
  </w:style>
  <w:style w:type="paragraph" w:customStyle="1" w:styleId="EYContentsContinued">
    <w:name w:val="EY Contents (Continued)"/>
    <w:basedOn w:val="EYContents"/>
    <w:rsid w:val="00957519"/>
    <w:rPr>
      <w:b/>
      <w:sz w:val="16"/>
    </w:rPr>
  </w:style>
  <w:style w:type="paragraph" w:customStyle="1" w:styleId="EYLetterText">
    <w:name w:val="EY Letter Text"/>
    <w:basedOn w:val="EYNormal"/>
    <w:rsid w:val="00065686"/>
    <w:pPr>
      <w:suppressAutoHyphens/>
      <w:spacing w:after="240"/>
      <w:outlineLvl w:val="9"/>
    </w:pPr>
  </w:style>
  <w:style w:type="paragraph" w:customStyle="1" w:styleId="EYPrivate">
    <w:name w:val="EY Private"/>
    <w:basedOn w:val="EYNormal"/>
    <w:rsid w:val="00065686"/>
    <w:pPr>
      <w:suppressAutoHyphens/>
      <w:outlineLvl w:val="9"/>
    </w:pPr>
    <w:rPr>
      <w:b/>
    </w:rPr>
  </w:style>
  <w:style w:type="paragraph" w:customStyle="1" w:styleId="EYAppendiceBodytext">
    <w:name w:val="EY Appendice Body text"/>
    <w:basedOn w:val="EYNormal"/>
    <w:rsid w:val="000330FF"/>
    <w:pPr>
      <w:spacing w:after="240"/>
    </w:pPr>
    <w:rPr>
      <w:sz w:val="20"/>
    </w:rPr>
  </w:style>
  <w:style w:type="paragraph" w:customStyle="1" w:styleId="EYAppendixHeading2">
    <w:name w:val="EY Appendix Heading 2"/>
    <w:basedOn w:val="EYNormal"/>
    <w:rsid w:val="000330FF"/>
    <w:pPr>
      <w:spacing w:after="120"/>
    </w:pPr>
    <w:rPr>
      <w:b/>
      <w:sz w:val="28"/>
    </w:rPr>
  </w:style>
  <w:style w:type="paragraph" w:customStyle="1" w:styleId="EYAppendixHeading3">
    <w:name w:val="EY Appendix Heading 3"/>
    <w:basedOn w:val="EYAppendixHeading2"/>
    <w:rsid w:val="000330FF"/>
    <w:rPr>
      <w:sz w:val="24"/>
    </w:rPr>
  </w:style>
  <w:style w:type="character" w:customStyle="1" w:styleId="EYBulletedList1Char">
    <w:name w:val="EY Bulleted List 1 Char"/>
    <w:basedOn w:val="DefaultParagraphFont"/>
    <w:link w:val="EYBulletedList1"/>
    <w:rsid w:val="003F3303"/>
    <w:rPr>
      <w:rFonts w:ascii="EYInterstate Light" w:hAnsi="EYInterstate Light"/>
      <w:kern w:val="12"/>
      <w:sz w:val="19"/>
      <w:szCs w:val="24"/>
      <w:lang w:val="en-GB" w:eastAsia="en-US"/>
    </w:rPr>
  </w:style>
  <w:style w:type="paragraph" w:customStyle="1" w:styleId="Default">
    <w:name w:val="Default"/>
    <w:rsid w:val="000E4916"/>
    <w:pPr>
      <w:autoSpaceDE w:val="0"/>
      <w:autoSpaceDN w:val="0"/>
      <w:adjustRightInd w:val="0"/>
    </w:pPr>
    <w:rPr>
      <w:rFonts w:ascii="Century Gothic" w:hAnsi="Century Gothic" w:cs="Century Gothic"/>
      <w:color w:val="000000"/>
      <w:sz w:val="24"/>
      <w:szCs w:val="24"/>
    </w:rPr>
  </w:style>
  <w:style w:type="character" w:customStyle="1" w:styleId="content">
    <w:name w:val="content"/>
    <w:basedOn w:val="DefaultParagraphFont"/>
    <w:rsid w:val="007E4AA3"/>
  </w:style>
  <w:style w:type="character" w:customStyle="1" w:styleId="FooterChar">
    <w:name w:val="Footer Char"/>
    <w:basedOn w:val="DefaultParagraphFont"/>
    <w:link w:val="Footer"/>
    <w:uiPriority w:val="99"/>
    <w:rsid w:val="00AC26FC"/>
    <w:rPr>
      <w:rFonts w:ascii="Arial" w:hAnsi="Arial"/>
      <w:color w:val="7F7E82"/>
      <w:kern w:val="12"/>
      <w:sz w:val="16"/>
      <w:szCs w:val="24"/>
      <w:lang w:val="en-GB" w:eastAsia="en-US"/>
    </w:rPr>
  </w:style>
  <w:style w:type="character" w:customStyle="1" w:styleId="HeaderChar">
    <w:name w:val="Header Char"/>
    <w:basedOn w:val="DefaultParagraphFont"/>
    <w:link w:val="Header"/>
    <w:uiPriority w:val="99"/>
    <w:rsid w:val="00AC26FC"/>
    <w:rPr>
      <w:rFonts w:ascii="Arial" w:hAnsi="Arial"/>
      <w:color w:val="7F7E82"/>
      <w:kern w:val="12"/>
      <w:sz w:val="16"/>
      <w:szCs w:val="24"/>
      <w:lang w:val="en-GB" w:eastAsia="en-US"/>
    </w:rPr>
  </w:style>
  <w:style w:type="paragraph" w:customStyle="1" w:styleId="EYFrontPageTableText">
    <w:name w:val="EY Front Page Table Text"/>
    <w:basedOn w:val="EYTableText"/>
    <w:rsid w:val="00064FC5"/>
    <w:pPr>
      <w:spacing w:before="60" w:after="60"/>
      <w:jc w:val="both"/>
    </w:pPr>
    <w:rPr>
      <w:rFonts w:ascii="EYInterstate Light" w:hAnsi="EYInterstate Light"/>
      <w:color w:val="000000"/>
      <w:sz w:val="19"/>
      <w:szCs w:val="19"/>
    </w:rPr>
  </w:style>
  <w:style w:type="paragraph" w:customStyle="1" w:styleId="EYFrontPageTableHeading">
    <w:name w:val="EY Front Page Table Heading"/>
    <w:basedOn w:val="EYTableHeading"/>
    <w:rsid w:val="00064FC5"/>
    <w:pPr>
      <w:adjustRightInd w:val="0"/>
      <w:snapToGrid w:val="0"/>
      <w:ind w:right="-57"/>
      <w:jc w:val="both"/>
      <w:outlineLvl w:val="9"/>
    </w:pPr>
    <w:rPr>
      <w:rFonts w:ascii="EYInterstate" w:hAnsi="EYInterstate" w:cs="Arial"/>
      <w:b w:val="0"/>
      <w:bCs/>
      <w:color w:val="000000"/>
      <w:sz w:val="20"/>
      <w:szCs w:val="20"/>
      <w:lang w:eastAsia="en-GB"/>
    </w:rPr>
  </w:style>
  <w:style w:type="character" w:styleId="CommentReference">
    <w:name w:val="annotation reference"/>
    <w:basedOn w:val="DefaultParagraphFont"/>
    <w:rsid w:val="00C37995"/>
    <w:rPr>
      <w:sz w:val="16"/>
      <w:szCs w:val="16"/>
    </w:rPr>
  </w:style>
  <w:style w:type="paragraph" w:styleId="CommentText">
    <w:name w:val="annotation text"/>
    <w:basedOn w:val="Normal"/>
    <w:link w:val="CommentTextChar"/>
    <w:rsid w:val="00C37995"/>
    <w:rPr>
      <w:sz w:val="20"/>
    </w:rPr>
  </w:style>
  <w:style w:type="character" w:customStyle="1" w:styleId="CommentTextChar">
    <w:name w:val="Comment Text Char"/>
    <w:basedOn w:val="DefaultParagraphFont"/>
    <w:link w:val="CommentText"/>
    <w:rsid w:val="00C37995"/>
    <w:rPr>
      <w:rFonts w:ascii="EYInterstate Light" w:hAnsi="EYInterstate Light"/>
      <w:lang w:eastAsia="en-US"/>
    </w:rPr>
  </w:style>
  <w:style w:type="paragraph" w:styleId="CommentSubject">
    <w:name w:val="annotation subject"/>
    <w:basedOn w:val="CommentText"/>
    <w:next w:val="CommentText"/>
    <w:link w:val="CommentSubjectChar"/>
    <w:rsid w:val="00C37995"/>
    <w:rPr>
      <w:b/>
      <w:bCs/>
    </w:rPr>
  </w:style>
  <w:style w:type="character" w:customStyle="1" w:styleId="CommentSubjectChar">
    <w:name w:val="Comment Subject Char"/>
    <w:basedOn w:val="CommentTextChar"/>
    <w:link w:val="CommentSubject"/>
    <w:rsid w:val="00C37995"/>
    <w:rPr>
      <w:rFonts w:ascii="EYInterstate Light" w:hAnsi="EYInterstate Light"/>
      <w:b/>
      <w:bCs/>
      <w:lang w:eastAsia="en-US"/>
    </w:rPr>
  </w:style>
  <w:style w:type="paragraph" w:styleId="TOCHeading">
    <w:name w:val="TOC Heading"/>
    <w:basedOn w:val="Heading1"/>
    <w:next w:val="Normal"/>
    <w:uiPriority w:val="39"/>
    <w:unhideWhenUsed/>
    <w:qFormat/>
    <w:rsid w:val="0067584A"/>
    <w:pPr>
      <w:keepNext/>
      <w:keepLines/>
      <w:pageBreakBefore w:val="0"/>
      <w:numPr>
        <w:numId w:val="0"/>
      </w:numPr>
      <w:tabs>
        <w:tab w:val="clear" w:pos="851"/>
        <w:tab w:val="clear" w:pos="1701"/>
        <w:tab w:val="clear" w:pos="2552"/>
      </w:tab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NoSpacing">
    <w:name w:val="No Spacing"/>
    <w:link w:val="NoSpacingChar"/>
    <w:uiPriority w:val="1"/>
    <w:qFormat/>
    <w:rsid w:val="00F61EA2"/>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61EA2"/>
    <w:rPr>
      <w:rFonts w:asciiTheme="minorHAnsi" w:eastAsiaTheme="minorEastAsia" w:hAnsiTheme="minorHAnsi" w:cstheme="minorBidi"/>
      <w:sz w:val="22"/>
      <w:szCs w:val="22"/>
      <w:lang w:val="en-US" w:eastAsia="ja-JP"/>
    </w:rPr>
  </w:style>
  <w:style w:type="table" w:styleId="LightList">
    <w:name w:val="Light List"/>
    <w:basedOn w:val="TableNormal"/>
    <w:uiPriority w:val="61"/>
    <w:rsid w:val="0078663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Paragraph">
    <w:name w:val="List Paragraph"/>
    <w:basedOn w:val="Normal"/>
    <w:uiPriority w:val="34"/>
    <w:qFormat/>
    <w:rsid w:val="003B1728"/>
    <w:pPr>
      <w:ind w:left="720"/>
      <w:contextualSpacing/>
    </w:pPr>
  </w:style>
  <w:style w:type="table" w:styleId="LightList-Accent4">
    <w:name w:val="Light List Accent 4"/>
    <w:basedOn w:val="TableNormal"/>
    <w:uiPriority w:val="61"/>
    <w:rsid w:val="0069646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1">
    <w:name w:val="Light List Accent 1"/>
    <w:basedOn w:val="TableNormal"/>
    <w:uiPriority w:val="61"/>
    <w:rsid w:val="009902B8"/>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39347">
      <w:bodyDiv w:val="1"/>
      <w:marLeft w:val="0"/>
      <w:marRight w:val="0"/>
      <w:marTop w:val="0"/>
      <w:marBottom w:val="0"/>
      <w:divBdr>
        <w:top w:val="none" w:sz="0" w:space="0" w:color="auto"/>
        <w:left w:val="none" w:sz="0" w:space="0" w:color="auto"/>
        <w:bottom w:val="none" w:sz="0" w:space="0" w:color="auto"/>
        <w:right w:val="none" w:sz="0" w:space="0" w:color="auto"/>
      </w:divBdr>
      <w:divsChild>
        <w:div w:id="1333872585">
          <w:marLeft w:val="0"/>
          <w:marRight w:val="0"/>
          <w:marTop w:val="0"/>
          <w:marBottom w:val="0"/>
          <w:divBdr>
            <w:top w:val="none" w:sz="0" w:space="0" w:color="auto"/>
            <w:left w:val="none" w:sz="0" w:space="0" w:color="auto"/>
            <w:bottom w:val="none" w:sz="0" w:space="0" w:color="auto"/>
            <w:right w:val="none" w:sz="0" w:space="0" w:color="auto"/>
          </w:divBdr>
          <w:divsChild>
            <w:div w:id="458454276">
              <w:marLeft w:val="0"/>
              <w:marRight w:val="0"/>
              <w:marTop w:val="0"/>
              <w:marBottom w:val="0"/>
              <w:divBdr>
                <w:top w:val="none" w:sz="0" w:space="0" w:color="auto"/>
                <w:left w:val="none" w:sz="0" w:space="0" w:color="auto"/>
                <w:bottom w:val="none" w:sz="0" w:space="0" w:color="auto"/>
                <w:right w:val="none" w:sz="0" w:space="0" w:color="auto"/>
              </w:divBdr>
              <w:divsChild>
                <w:div w:id="1479566457">
                  <w:marLeft w:val="0"/>
                  <w:marRight w:val="0"/>
                  <w:marTop w:val="0"/>
                  <w:marBottom w:val="0"/>
                  <w:divBdr>
                    <w:top w:val="none" w:sz="0" w:space="0" w:color="auto"/>
                    <w:left w:val="none" w:sz="0" w:space="0" w:color="auto"/>
                    <w:bottom w:val="none" w:sz="0" w:space="0" w:color="auto"/>
                    <w:right w:val="none" w:sz="0" w:space="0" w:color="auto"/>
                  </w:divBdr>
                  <w:divsChild>
                    <w:div w:id="1451364309">
                      <w:marLeft w:val="0"/>
                      <w:marRight w:val="0"/>
                      <w:marTop w:val="0"/>
                      <w:marBottom w:val="0"/>
                      <w:divBdr>
                        <w:top w:val="none" w:sz="0" w:space="0" w:color="auto"/>
                        <w:left w:val="none" w:sz="0" w:space="0" w:color="auto"/>
                        <w:bottom w:val="none" w:sz="0" w:space="0" w:color="auto"/>
                        <w:right w:val="none" w:sz="0" w:space="0" w:color="auto"/>
                      </w:divBdr>
                      <w:divsChild>
                        <w:div w:id="1202013184">
                          <w:marLeft w:val="0"/>
                          <w:marRight w:val="0"/>
                          <w:marTop w:val="0"/>
                          <w:marBottom w:val="0"/>
                          <w:divBdr>
                            <w:top w:val="none" w:sz="0" w:space="0" w:color="auto"/>
                            <w:left w:val="none" w:sz="0" w:space="0" w:color="auto"/>
                            <w:bottom w:val="none" w:sz="0" w:space="0" w:color="auto"/>
                            <w:right w:val="none" w:sz="0" w:space="0" w:color="auto"/>
                          </w:divBdr>
                          <w:divsChild>
                            <w:div w:id="1330717997">
                              <w:marLeft w:val="0"/>
                              <w:marRight w:val="0"/>
                              <w:marTop w:val="0"/>
                              <w:marBottom w:val="0"/>
                              <w:divBdr>
                                <w:top w:val="none" w:sz="0" w:space="0" w:color="auto"/>
                                <w:left w:val="none" w:sz="0" w:space="0" w:color="auto"/>
                                <w:bottom w:val="none" w:sz="0" w:space="0" w:color="auto"/>
                                <w:right w:val="none" w:sz="0" w:space="0" w:color="auto"/>
                              </w:divBdr>
                              <w:divsChild>
                                <w:div w:id="164141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2602318">
      <w:bodyDiv w:val="1"/>
      <w:marLeft w:val="0"/>
      <w:marRight w:val="0"/>
      <w:marTop w:val="0"/>
      <w:marBottom w:val="0"/>
      <w:divBdr>
        <w:top w:val="none" w:sz="0" w:space="0" w:color="auto"/>
        <w:left w:val="none" w:sz="0" w:space="0" w:color="auto"/>
        <w:bottom w:val="none" w:sz="0" w:space="0" w:color="auto"/>
        <w:right w:val="none" w:sz="0" w:space="0" w:color="auto"/>
      </w:divBdr>
      <w:divsChild>
        <w:div w:id="1042511087">
          <w:marLeft w:val="0"/>
          <w:marRight w:val="0"/>
          <w:marTop w:val="0"/>
          <w:marBottom w:val="0"/>
          <w:divBdr>
            <w:top w:val="none" w:sz="0" w:space="0" w:color="auto"/>
            <w:left w:val="none" w:sz="0" w:space="0" w:color="auto"/>
            <w:bottom w:val="none" w:sz="0" w:space="0" w:color="auto"/>
            <w:right w:val="none" w:sz="0" w:space="0" w:color="auto"/>
          </w:divBdr>
          <w:divsChild>
            <w:div w:id="921255198">
              <w:marLeft w:val="0"/>
              <w:marRight w:val="0"/>
              <w:marTop w:val="0"/>
              <w:marBottom w:val="0"/>
              <w:divBdr>
                <w:top w:val="none" w:sz="0" w:space="0" w:color="auto"/>
                <w:left w:val="none" w:sz="0" w:space="0" w:color="auto"/>
                <w:bottom w:val="none" w:sz="0" w:space="0" w:color="auto"/>
                <w:right w:val="none" w:sz="0" w:space="0" w:color="auto"/>
              </w:divBdr>
              <w:divsChild>
                <w:div w:id="195892797">
                  <w:marLeft w:val="0"/>
                  <w:marRight w:val="0"/>
                  <w:marTop w:val="0"/>
                  <w:marBottom w:val="0"/>
                  <w:divBdr>
                    <w:top w:val="none" w:sz="0" w:space="0" w:color="auto"/>
                    <w:left w:val="none" w:sz="0" w:space="0" w:color="auto"/>
                    <w:bottom w:val="none" w:sz="0" w:space="0" w:color="auto"/>
                    <w:right w:val="none" w:sz="0" w:space="0" w:color="auto"/>
                  </w:divBdr>
                  <w:divsChild>
                    <w:div w:id="1231505917">
                      <w:marLeft w:val="0"/>
                      <w:marRight w:val="0"/>
                      <w:marTop w:val="0"/>
                      <w:marBottom w:val="0"/>
                      <w:divBdr>
                        <w:top w:val="none" w:sz="0" w:space="0" w:color="auto"/>
                        <w:left w:val="none" w:sz="0" w:space="0" w:color="auto"/>
                        <w:bottom w:val="none" w:sz="0" w:space="0" w:color="auto"/>
                        <w:right w:val="none" w:sz="0" w:space="0" w:color="auto"/>
                      </w:divBdr>
                      <w:divsChild>
                        <w:div w:id="720792866">
                          <w:marLeft w:val="0"/>
                          <w:marRight w:val="0"/>
                          <w:marTop w:val="0"/>
                          <w:marBottom w:val="0"/>
                          <w:divBdr>
                            <w:top w:val="none" w:sz="0" w:space="0" w:color="auto"/>
                            <w:left w:val="none" w:sz="0" w:space="0" w:color="auto"/>
                            <w:bottom w:val="none" w:sz="0" w:space="0" w:color="auto"/>
                            <w:right w:val="none" w:sz="0" w:space="0" w:color="auto"/>
                          </w:divBdr>
                          <w:divsChild>
                            <w:div w:id="763962845">
                              <w:marLeft w:val="0"/>
                              <w:marRight w:val="0"/>
                              <w:marTop w:val="0"/>
                              <w:marBottom w:val="0"/>
                              <w:divBdr>
                                <w:top w:val="none" w:sz="0" w:space="0" w:color="auto"/>
                                <w:left w:val="none" w:sz="0" w:space="0" w:color="auto"/>
                                <w:bottom w:val="none" w:sz="0" w:space="0" w:color="auto"/>
                                <w:right w:val="none" w:sz="0" w:space="0" w:color="auto"/>
                              </w:divBdr>
                              <w:divsChild>
                                <w:div w:id="183823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7173796">
      <w:bodyDiv w:val="1"/>
      <w:marLeft w:val="0"/>
      <w:marRight w:val="0"/>
      <w:marTop w:val="0"/>
      <w:marBottom w:val="0"/>
      <w:divBdr>
        <w:top w:val="none" w:sz="0" w:space="0" w:color="auto"/>
        <w:left w:val="none" w:sz="0" w:space="0" w:color="auto"/>
        <w:bottom w:val="none" w:sz="0" w:space="0" w:color="auto"/>
        <w:right w:val="none" w:sz="0" w:space="0" w:color="auto"/>
      </w:divBdr>
      <w:divsChild>
        <w:div w:id="1758869052">
          <w:marLeft w:val="0"/>
          <w:marRight w:val="0"/>
          <w:marTop w:val="0"/>
          <w:marBottom w:val="0"/>
          <w:divBdr>
            <w:top w:val="none" w:sz="0" w:space="0" w:color="auto"/>
            <w:left w:val="none" w:sz="0" w:space="0" w:color="auto"/>
            <w:bottom w:val="none" w:sz="0" w:space="0" w:color="auto"/>
            <w:right w:val="none" w:sz="0" w:space="0" w:color="auto"/>
          </w:divBdr>
          <w:divsChild>
            <w:div w:id="1055738377">
              <w:marLeft w:val="0"/>
              <w:marRight w:val="0"/>
              <w:marTop w:val="0"/>
              <w:marBottom w:val="0"/>
              <w:divBdr>
                <w:top w:val="none" w:sz="0" w:space="0" w:color="auto"/>
                <w:left w:val="none" w:sz="0" w:space="0" w:color="auto"/>
                <w:bottom w:val="none" w:sz="0" w:space="0" w:color="auto"/>
                <w:right w:val="none" w:sz="0" w:space="0" w:color="auto"/>
              </w:divBdr>
              <w:divsChild>
                <w:div w:id="1580363772">
                  <w:marLeft w:val="0"/>
                  <w:marRight w:val="0"/>
                  <w:marTop w:val="0"/>
                  <w:marBottom w:val="0"/>
                  <w:divBdr>
                    <w:top w:val="none" w:sz="0" w:space="0" w:color="auto"/>
                    <w:left w:val="none" w:sz="0" w:space="0" w:color="auto"/>
                    <w:bottom w:val="none" w:sz="0" w:space="0" w:color="auto"/>
                    <w:right w:val="none" w:sz="0" w:space="0" w:color="auto"/>
                  </w:divBdr>
                  <w:divsChild>
                    <w:div w:id="343170490">
                      <w:marLeft w:val="0"/>
                      <w:marRight w:val="0"/>
                      <w:marTop w:val="0"/>
                      <w:marBottom w:val="0"/>
                      <w:divBdr>
                        <w:top w:val="none" w:sz="0" w:space="0" w:color="auto"/>
                        <w:left w:val="none" w:sz="0" w:space="0" w:color="auto"/>
                        <w:bottom w:val="none" w:sz="0" w:space="0" w:color="auto"/>
                        <w:right w:val="none" w:sz="0" w:space="0" w:color="auto"/>
                      </w:divBdr>
                      <w:divsChild>
                        <w:div w:id="701395269">
                          <w:marLeft w:val="0"/>
                          <w:marRight w:val="0"/>
                          <w:marTop w:val="0"/>
                          <w:marBottom w:val="0"/>
                          <w:divBdr>
                            <w:top w:val="none" w:sz="0" w:space="0" w:color="auto"/>
                            <w:left w:val="none" w:sz="0" w:space="0" w:color="auto"/>
                            <w:bottom w:val="none" w:sz="0" w:space="0" w:color="auto"/>
                            <w:right w:val="none" w:sz="0" w:space="0" w:color="auto"/>
                          </w:divBdr>
                          <w:divsChild>
                            <w:div w:id="157304955">
                              <w:marLeft w:val="0"/>
                              <w:marRight w:val="0"/>
                              <w:marTop w:val="0"/>
                              <w:marBottom w:val="0"/>
                              <w:divBdr>
                                <w:top w:val="none" w:sz="0" w:space="0" w:color="auto"/>
                                <w:left w:val="none" w:sz="0" w:space="0" w:color="auto"/>
                                <w:bottom w:val="none" w:sz="0" w:space="0" w:color="auto"/>
                                <w:right w:val="none" w:sz="0" w:space="0" w:color="auto"/>
                              </w:divBdr>
                              <w:divsChild>
                                <w:div w:id="93448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988736">
      <w:bodyDiv w:val="1"/>
      <w:marLeft w:val="0"/>
      <w:marRight w:val="0"/>
      <w:marTop w:val="0"/>
      <w:marBottom w:val="0"/>
      <w:divBdr>
        <w:top w:val="none" w:sz="0" w:space="0" w:color="auto"/>
        <w:left w:val="none" w:sz="0" w:space="0" w:color="auto"/>
        <w:bottom w:val="none" w:sz="0" w:space="0" w:color="auto"/>
        <w:right w:val="none" w:sz="0" w:space="0" w:color="auto"/>
      </w:divBdr>
    </w:div>
    <w:div w:id="1071538934">
      <w:bodyDiv w:val="1"/>
      <w:marLeft w:val="0"/>
      <w:marRight w:val="0"/>
      <w:marTop w:val="0"/>
      <w:marBottom w:val="0"/>
      <w:divBdr>
        <w:top w:val="none" w:sz="0" w:space="0" w:color="auto"/>
        <w:left w:val="none" w:sz="0" w:space="0" w:color="auto"/>
        <w:bottom w:val="none" w:sz="0" w:space="0" w:color="auto"/>
        <w:right w:val="none" w:sz="0" w:space="0" w:color="auto"/>
      </w:divBdr>
      <w:divsChild>
        <w:div w:id="1654408792">
          <w:marLeft w:val="0"/>
          <w:marRight w:val="0"/>
          <w:marTop w:val="0"/>
          <w:marBottom w:val="0"/>
          <w:divBdr>
            <w:top w:val="none" w:sz="0" w:space="0" w:color="auto"/>
            <w:left w:val="none" w:sz="0" w:space="0" w:color="auto"/>
            <w:bottom w:val="none" w:sz="0" w:space="0" w:color="auto"/>
            <w:right w:val="none" w:sz="0" w:space="0" w:color="auto"/>
          </w:divBdr>
          <w:divsChild>
            <w:div w:id="165243927">
              <w:marLeft w:val="0"/>
              <w:marRight w:val="0"/>
              <w:marTop w:val="0"/>
              <w:marBottom w:val="0"/>
              <w:divBdr>
                <w:top w:val="none" w:sz="0" w:space="0" w:color="auto"/>
                <w:left w:val="none" w:sz="0" w:space="0" w:color="auto"/>
                <w:bottom w:val="none" w:sz="0" w:space="0" w:color="auto"/>
                <w:right w:val="none" w:sz="0" w:space="0" w:color="auto"/>
              </w:divBdr>
              <w:divsChild>
                <w:div w:id="242951474">
                  <w:marLeft w:val="0"/>
                  <w:marRight w:val="0"/>
                  <w:marTop w:val="0"/>
                  <w:marBottom w:val="0"/>
                  <w:divBdr>
                    <w:top w:val="none" w:sz="0" w:space="0" w:color="auto"/>
                    <w:left w:val="none" w:sz="0" w:space="0" w:color="auto"/>
                    <w:bottom w:val="none" w:sz="0" w:space="0" w:color="auto"/>
                    <w:right w:val="none" w:sz="0" w:space="0" w:color="auto"/>
                  </w:divBdr>
                  <w:divsChild>
                    <w:div w:id="1141115545">
                      <w:marLeft w:val="0"/>
                      <w:marRight w:val="0"/>
                      <w:marTop w:val="0"/>
                      <w:marBottom w:val="0"/>
                      <w:divBdr>
                        <w:top w:val="none" w:sz="0" w:space="0" w:color="auto"/>
                        <w:left w:val="none" w:sz="0" w:space="0" w:color="auto"/>
                        <w:bottom w:val="none" w:sz="0" w:space="0" w:color="auto"/>
                        <w:right w:val="none" w:sz="0" w:space="0" w:color="auto"/>
                      </w:divBdr>
                      <w:divsChild>
                        <w:div w:id="1375933360">
                          <w:marLeft w:val="0"/>
                          <w:marRight w:val="0"/>
                          <w:marTop w:val="0"/>
                          <w:marBottom w:val="0"/>
                          <w:divBdr>
                            <w:top w:val="none" w:sz="0" w:space="0" w:color="auto"/>
                            <w:left w:val="none" w:sz="0" w:space="0" w:color="auto"/>
                            <w:bottom w:val="none" w:sz="0" w:space="0" w:color="auto"/>
                            <w:right w:val="none" w:sz="0" w:space="0" w:color="auto"/>
                          </w:divBdr>
                          <w:divsChild>
                            <w:div w:id="1402288554">
                              <w:marLeft w:val="0"/>
                              <w:marRight w:val="0"/>
                              <w:marTop w:val="0"/>
                              <w:marBottom w:val="0"/>
                              <w:divBdr>
                                <w:top w:val="none" w:sz="0" w:space="0" w:color="auto"/>
                                <w:left w:val="none" w:sz="0" w:space="0" w:color="auto"/>
                                <w:bottom w:val="none" w:sz="0" w:space="0" w:color="auto"/>
                                <w:right w:val="none" w:sz="0" w:space="0" w:color="auto"/>
                              </w:divBdr>
                              <w:divsChild>
                                <w:div w:id="13534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669951">
      <w:bodyDiv w:val="1"/>
      <w:marLeft w:val="0"/>
      <w:marRight w:val="0"/>
      <w:marTop w:val="0"/>
      <w:marBottom w:val="0"/>
      <w:divBdr>
        <w:top w:val="none" w:sz="0" w:space="0" w:color="auto"/>
        <w:left w:val="none" w:sz="0" w:space="0" w:color="auto"/>
        <w:bottom w:val="none" w:sz="0" w:space="0" w:color="auto"/>
        <w:right w:val="none" w:sz="0" w:space="0" w:color="auto"/>
      </w:divBdr>
      <w:divsChild>
        <w:div w:id="1183937753">
          <w:marLeft w:val="0"/>
          <w:marRight w:val="0"/>
          <w:marTop w:val="0"/>
          <w:marBottom w:val="0"/>
          <w:divBdr>
            <w:top w:val="none" w:sz="0" w:space="0" w:color="auto"/>
            <w:left w:val="none" w:sz="0" w:space="0" w:color="auto"/>
            <w:bottom w:val="none" w:sz="0" w:space="0" w:color="auto"/>
            <w:right w:val="none" w:sz="0" w:space="0" w:color="auto"/>
          </w:divBdr>
          <w:divsChild>
            <w:div w:id="1124153980">
              <w:marLeft w:val="0"/>
              <w:marRight w:val="0"/>
              <w:marTop w:val="0"/>
              <w:marBottom w:val="313"/>
              <w:divBdr>
                <w:top w:val="none" w:sz="0" w:space="0" w:color="auto"/>
                <w:left w:val="none" w:sz="0" w:space="0" w:color="auto"/>
                <w:bottom w:val="none" w:sz="0" w:space="0" w:color="auto"/>
                <w:right w:val="none" w:sz="0" w:space="0" w:color="auto"/>
              </w:divBdr>
              <w:divsChild>
                <w:div w:id="1773163608">
                  <w:marLeft w:val="24"/>
                  <w:marRight w:val="22"/>
                  <w:marTop w:val="0"/>
                  <w:marBottom w:val="0"/>
                  <w:divBdr>
                    <w:top w:val="none" w:sz="0" w:space="0" w:color="auto"/>
                    <w:left w:val="none" w:sz="0" w:space="0" w:color="auto"/>
                    <w:bottom w:val="none" w:sz="0" w:space="0" w:color="auto"/>
                    <w:right w:val="none" w:sz="0" w:space="0" w:color="auto"/>
                  </w:divBdr>
                </w:div>
              </w:divsChild>
            </w:div>
          </w:divsChild>
        </w:div>
      </w:divsChild>
    </w:div>
    <w:div w:id="1791589693">
      <w:bodyDiv w:val="1"/>
      <w:marLeft w:val="0"/>
      <w:marRight w:val="0"/>
      <w:marTop w:val="0"/>
      <w:marBottom w:val="0"/>
      <w:divBdr>
        <w:top w:val="none" w:sz="0" w:space="0" w:color="auto"/>
        <w:left w:val="none" w:sz="0" w:space="0" w:color="auto"/>
        <w:bottom w:val="none" w:sz="0" w:space="0" w:color="auto"/>
        <w:right w:val="none" w:sz="0" w:space="0" w:color="auto"/>
      </w:divBdr>
    </w:div>
    <w:div w:id="1901287992">
      <w:bodyDiv w:val="1"/>
      <w:marLeft w:val="0"/>
      <w:marRight w:val="0"/>
      <w:marTop w:val="0"/>
      <w:marBottom w:val="0"/>
      <w:divBdr>
        <w:top w:val="none" w:sz="0" w:space="0" w:color="auto"/>
        <w:left w:val="none" w:sz="0" w:space="0" w:color="auto"/>
        <w:bottom w:val="none" w:sz="0" w:space="0" w:color="auto"/>
        <w:right w:val="none" w:sz="0" w:space="0" w:color="auto"/>
      </w:divBdr>
    </w:div>
    <w:div w:id="1965772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l%20Users\Templates\EY%20Word%20Report%20(Portra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E7F8F703C8354F9171A9D52DC237C6" ma:contentTypeVersion="1" ma:contentTypeDescription="Create a new document." ma:contentTypeScope="" ma:versionID="a5c97ea321c17b1b09ad02ba7f8d3016">
  <xsd:schema xmlns:xsd="http://www.w3.org/2001/XMLSchema" xmlns:xs="http://www.w3.org/2001/XMLSchema" xmlns:p="http://schemas.microsoft.com/office/2006/metadata/properties" xmlns:ns2="5b2cc598-2efe-451b-86eb-8130f26585c9" targetNamespace="http://schemas.microsoft.com/office/2006/metadata/properties" ma:root="true" ma:fieldsID="2cbcdbf53b1b381488d4c197ae85cc2d" ns2:_="">
    <xsd:import namespace="5b2cc598-2efe-451b-86eb-8130f26585c9"/>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cc598-2efe-451b-86eb-8130f26585c9"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scription0 xmlns="5b2cc598-2efe-451b-86eb-8130f26585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C8F66-90EF-4462-96D0-C8A2D84E9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cc598-2efe-451b-86eb-8130f26585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D2A1CA-02D3-4D76-8067-F1EEC57849DD}">
  <ds:schemaRefs>
    <ds:schemaRef ds:uri="http://purl.org/dc/terms/"/>
    <ds:schemaRef ds:uri="http://purl.org/dc/elements/1.1/"/>
    <ds:schemaRef ds:uri="http://purl.org/dc/dcmitype/"/>
    <ds:schemaRef ds:uri="http://schemas.microsoft.com/office/2006/metadata/properties"/>
    <ds:schemaRef ds:uri="5b2cc598-2efe-451b-86eb-8130f26585c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0B425512-FADA-438D-ADDC-C643F75834A4}">
  <ds:schemaRefs>
    <ds:schemaRef ds:uri="http://schemas.microsoft.com/sharepoint/v3/contenttype/forms"/>
  </ds:schemaRefs>
</ds:datastoreItem>
</file>

<file path=customXml/itemProps4.xml><?xml version="1.0" encoding="utf-8"?>
<ds:datastoreItem xmlns:ds="http://schemas.openxmlformats.org/officeDocument/2006/customXml" ds:itemID="{E15685FE-1B47-4C94-ABBD-C6279A732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EY Word Report (Portrait)</Template>
  <TotalTime>2</TotalTime>
  <Pages>24</Pages>
  <Words>5954</Words>
  <Characters>33942</Characters>
  <Application>Microsoft Office Word</Application>
  <DocSecurity>4</DocSecurity>
  <Lines>282</Lines>
  <Paragraphs>79</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39817</CharactersWithSpaces>
  <SharedDoc>false</SharedDoc>
  <HLinks>
    <vt:vector size="6" baseType="variant">
      <vt:variant>
        <vt:i4>1245241</vt:i4>
      </vt:variant>
      <vt:variant>
        <vt:i4>5</vt:i4>
      </vt:variant>
      <vt:variant>
        <vt:i4>0</vt:i4>
      </vt:variant>
      <vt:variant>
        <vt:i4>5</vt:i4>
      </vt:variant>
      <vt:variant>
        <vt:lpwstr/>
      </vt:variant>
      <vt:variant>
        <vt:lpwstr>_Toc191702982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Robert Zaher</dc:creator>
  <cp:lastModifiedBy>Rey Alabastro</cp:lastModifiedBy>
  <cp:revision>2</cp:revision>
  <cp:lastPrinted>2015-03-11T00:51:00Z</cp:lastPrinted>
  <dcterms:created xsi:type="dcterms:W3CDTF">2015-05-17T22:08:00Z</dcterms:created>
  <dcterms:modified xsi:type="dcterms:W3CDTF">2015-05-17T22:08:00Z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0x010100A5E7F8F703C8354F9171A9D52DC237C6</vt:lpwstr>
  </property>
</Properties>
</file>